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9502D" w:rsidP="009D48CF">
            <w:pPr>
              <w:rPr>
                <w:rFonts w:ascii="Arial" w:hAnsi="Arial"/>
              </w:rPr>
            </w:pPr>
            <w:r>
              <w:rPr>
                <w:rFonts w:ascii="Arial" w:hAnsi="Arial"/>
              </w:rPr>
              <w:t>Essential Skills for Social Services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F9502D">
            <w:pPr>
              <w:rPr>
                <w:rFonts w:ascii="Arial" w:hAnsi="Arial"/>
              </w:rPr>
            </w:pPr>
            <w:r>
              <w:rPr>
                <w:rFonts w:ascii="Arial" w:hAnsi="Arial"/>
              </w:rPr>
              <w:t>NSW203</w:t>
            </w:r>
          </w:p>
          <w:p w:rsidR="00F9502D" w:rsidRPr="00F1598C" w:rsidRDefault="00F9502D">
            <w:pPr>
              <w:rPr>
                <w:rFonts w:ascii="Arial" w:hAnsi="Arial"/>
              </w:rPr>
            </w:pPr>
            <w:r>
              <w:rPr>
                <w:rFonts w:ascii="Arial" w:hAnsi="Arial"/>
              </w:rPr>
              <w:t>NSW0203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F9502D" w:rsidP="009D48CF">
            <w:pPr>
              <w:rPr>
                <w:rFonts w:ascii="Arial" w:hAnsi="Arial"/>
              </w:rPr>
            </w:pPr>
            <w:r>
              <w:rPr>
                <w:rFonts w:ascii="Arial" w:hAnsi="Arial"/>
              </w:rPr>
              <w:t>Social Service Worker – Native Specialization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9502D" w:rsidRDefault="00F9502D">
            <w:pPr>
              <w:rPr>
                <w:rFonts w:ascii="Arial" w:hAnsi="Arial"/>
              </w:rPr>
            </w:pPr>
            <w:r>
              <w:rPr>
                <w:rFonts w:ascii="Arial" w:hAnsi="Arial"/>
              </w:rPr>
              <w:t xml:space="preserve">Michelle </w:t>
            </w:r>
            <w:proofErr w:type="spellStart"/>
            <w:r>
              <w:rPr>
                <w:rFonts w:ascii="Arial" w:hAnsi="Arial"/>
              </w:rPr>
              <w:t>Proulx</w:t>
            </w:r>
            <w:proofErr w:type="spellEnd"/>
          </w:p>
          <w:p w:rsidR="00757B48" w:rsidRPr="00F1598C" w:rsidRDefault="00F9502D">
            <w:pPr>
              <w:rPr>
                <w:rFonts w:ascii="Arial" w:hAnsi="Arial"/>
              </w:rPr>
            </w:pPr>
            <w:r>
              <w:rPr>
                <w:rFonts w:ascii="Arial" w:hAnsi="Arial"/>
              </w:rPr>
              <w:t xml:space="preserve">Susan </w:t>
            </w:r>
            <w:proofErr w:type="spellStart"/>
            <w:r>
              <w:rPr>
                <w:rFonts w:ascii="Arial" w:hAnsi="Arial"/>
              </w:rPr>
              <w:t>Slabbert</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9502D">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9502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9502D">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793"/>
      </w:tblGrid>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b/>
              </w:rPr>
            </w:pPr>
            <w:r w:rsidRPr="009308BD">
              <w:rPr>
                <w:rFonts w:ascii="Arial" w:hAnsi="Arial"/>
                <w:b/>
              </w:rPr>
              <w:lastRenderedPageBreak/>
              <w:t>I.</w:t>
            </w:r>
          </w:p>
        </w:tc>
        <w:tc>
          <w:tcPr>
            <w:tcW w:w="8793" w:type="dxa"/>
          </w:tcPr>
          <w:p w:rsidR="00F9502D" w:rsidRPr="009308BD" w:rsidRDefault="00F9502D" w:rsidP="00CE4949">
            <w:pPr>
              <w:rPr>
                <w:rFonts w:ascii="Arial" w:hAnsi="Arial"/>
                <w:b/>
              </w:rPr>
            </w:pPr>
            <w:r w:rsidRPr="009308BD">
              <w:rPr>
                <w:rFonts w:ascii="Arial" w:hAnsi="Arial"/>
                <w:b/>
              </w:rPr>
              <w:t xml:space="preserve">COURSE DESCRIPTION:  </w:t>
            </w:r>
          </w:p>
          <w:p w:rsidR="00F9502D" w:rsidRPr="009308BD" w:rsidRDefault="00F9502D" w:rsidP="00CE4949">
            <w:pPr>
              <w:rPr>
                <w:rFonts w:ascii="Arial" w:hAnsi="Arial"/>
                <w:b/>
              </w:rPr>
            </w:pPr>
          </w:p>
          <w:p w:rsidR="00F9502D" w:rsidRPr="00F9502D" w:rsidRDefault="00F9502D" w:rsidP="00CE4949">
            <w:pPr>
              <w:rPr>
                <w:rFonts w:ascii="Arial" w:hAnsi="Arial" w:cs="Arial"/>
              </w:rPr>
            </w:pPr>
            <w:r w:rsidRPr="00F9502D">
              <w:rPr>
                <w:rFonts w:ascii="Arial" w:hAnsi="Arial" w:cs="Arial"/>
                <w:color w:val="4D4D4D"/>
              </w:rPr>
              <w:t>With assistance from a Learning Specialist, the CICE students will be introduced to the fundamental phases and skills required in helping processes. CICE students will develop an emerging self-awareness and will further be introduced to ethical decision-making which contributes to the evolution of a personalized helping style. Integrating knowledge and theory into action during practical self-appraisals, role plays and practice-oriented assignments form the core of this course.</w:t>
            </w:r>
          </w:p>
        </w:tc>
      </w:tr>
    </w:tbl>
    <w:p w:rsidR="00F9502D" w:rsidRPr="009308BD" w:rsidRDefault="00F9502D" w:rsidP="00F950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b/>
              </w:rPr>
            </w:pPr>
            <w:r w:rsidRPr="009308BD">
              <w:rPr>
                <w:rFonts w:ascii="Arial" w:hAnsi="Arial"/>
                <w:b/>
              </w:rPr>
              <w:t>II.</w:t>
            </w:r>
          </w:p>
        </w:tc>
        <w:tc>
          <w:tcPr>
            <w:tcW w:w="8793" w:type="dxa"/>
            <w:gridSpan w:val="2"/>
          </w:tcPr>
          <w:p w:rsidR="00F9502D" w:rsidRPr="009308BD" w:rsidRDefault="00F9502D" w:rsidP="00CE4949">
            <w:pPr>
              <w:rPr>
                <w:rFonts w:ascii="Arial" w:hAnsi="Arial"/>
                <w:b/>
              </w:rPr>
            </w:pPr>
            <w:r w:rsidRPr="009308BD">
              <w:rPr>
                <w:rFonts w:ascii="Arial" w:hAnsi="Arial"/>
                <w:b/>
              </w:rPr>
              <w:t>LEARNING OUTCOMES AND ELEMENTS OF THE PERFORMANCE:</w:t>
            </w:r>
          </w:p>
          <w:p w:rsidR="00F9502D" w:rsidRPr="009308BD" w:rsidRDefault="00F9502D" w:rsidP="00CE4949">
            <w:pPr>
              <w:rPr>
                <w:rFonts w:ascii="Arial" w:hAnsi="Arial"/>
              </w:rPr>
            </w:pPr>
            <w:bookmarkStart w:id="0" w:name="_GoBack"/>
            <w:bookmarkEnd w:id="0"/>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8793" w:type="dxa"/>
            <w:gridSpan w:val="2"/>
          </w:tcPr>
          <w:p w:rsidR="00F9502D" w:rsidRPr="009308BD" w:rsidRDefault="00F9502D" w:rsidP="00CE4949">
            <w:pPr>
              <w:rPr>
                <w:rFonts w:ascii="Arial" w:hAnsi="Arial"/>
              </w:rPr>
            </w:pPr>
            <w:r w:rsidRPr="009308BD">
              <w:rPr>
                <w:rFonts w:ascii="Arial" w:hAnsi="Arial"/>
                <w:lang w:val="en-CA"/>
              </w:rPr>
              <w:t>Upon successful completion of this course, the CICE student, with the assistance of a Learning Specialist will demonstrate a basic ability to:</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r w:rsidRPr="009308BD">
              <w:rPr>
                <w:rFonts w:ascii="Arial" w:hAnsi="Arial"/>
              </w:rPr>
              <w:t>1.</w:t>
            </w:r>
          </w:p>
        </w:tc>
        <w:tc>
          <w:tcPr>
            <w:tcW w:w="8226" w:type="dxa"/>
          </w:tcPr>
          <w:p w:rsidR="00F9502D" w:rsidRPr="009308BD" w:rsidRDefault="00F9502D" w:rsidP="00CE4949">
            <w:pPr>
              <w:rPr>
                <w:rFonts w:ascii="Arial" w:hAnsi="Arial" w:cs="Arial"/>
              </w:rPr>
            </w:pPr>
            <w:r w:rsidRPr="009308BD">
              <w:rPr>
                <w:rFonts w:ascii="Arial" w:hAnsi="Arial" w:cs="Arial"/>
              </w:rPr>
              <w:t>Integrate basic social work skills into daily practice.</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p>
        </w:tc>
        <w:tc>
          <w:tcPr>
            <w:tcW w:w="8226" w:type="dxa"/>
          </w:tcPr>
          <w:p w:rsidR="00F9502D" w:rsidRPr="009308BD" w:rsidRDefault="00F9502D" w:rsidP="00CE4949">
            <w:pPr>
              <w:rPr>
                <w:rFonts w:ascii="Arial" w:hAnsi="Arial"/>
                <w:u w:val="single"/>
              </w:rPr>
            </w:pPr>
            <w:r w:rsidRPr="009308BD">
              <w:rPr>
                <w:rFonts w:ascii="Arial" w:hAnsi="Arial"/>
                <w:u w:val="single"/>
              </w:rPr>
              <w:t>Potential Elements of the Performance:</w:t>
            </w:r>
          </w:p>
          <w:p w:rsidR="00F9502D" w:rsidRPr="009308BD" w:rsidRDefault="00F9502D" w:rsidP="00F9502D">
            <w:pPr>
              <w:numPr>
                <w:ilvl w:val="0"/>
                <w:numId w:val="38"/>
              </w:numPr>
              <w:rPr>
                <w:rFonts w:ascii="Arial" w:hAnsi="Arial" w:cs="Arial"/>
              </w:rPr>
            </w:pPr>
            <w:r w:rsidRPr="009308BD">
              <w:rPr>
                <w:rFonts w:ascii="Arial" w:hAnsi="Arial" w:cs="Arial"/>
              </w:rPr>
              <w:t>Demonstrate empathy, authenticity, and professionalism in one’s approach to social services work</w:t>
            </w:r>
          </w:p>
          <w:p w:rsidR="00F9502D" w:rsidRPr="009308BD" w:rsidRDefault="00F9502D" w:rsidP="00F9502D">
            <w:pPr>
              <w:numPr>
                <w:ilvl w:val="0"/>
                <w:numId w:val="38"/>
              </w:numPr>
              <w:rPr>
                <w:rFonts w:ascii="Arial" w:hAnsi="Arial" w:cs="Arial"/>
              </w:rPr>
            </w:pPr>
            <w:r w:rsidRPr="009308BD">
              <w:rPr>
                <w:rFonts w:ascii="Arial" w:hAnsi="Arial" w:cs="Arial"/>
              </w:rPr>
              <w:t>Utilize the strengths perspective in work with individuals, families and communities</w:t>
            </w:r>
          </w:p>
          <w:p w:rsidR="00F9502D" w:rsidRPr="009308BD" w:rsidRDefault="00F9502D" w:rsidP="00F9502D">
            <w:pPr>
              <w:numPr>
                <w:ilvl w:val="0"/>
                <w:numId w:val="38"/>
              </w:numPr>
              <w:rPr>
                <w:rFonts w:ascii="Arial" w:hAnsi="Arial" w:cs="Arial"/>
              </w:rPr>
            </w:pPr>
            <w:r w:rsidRPr="009308BD">
              <w:rPr>
                <w:rFonts w:ascii="Arial" w:hAnsi="Arial" w:cs="Arial"/>
              </w:rPr>
              <w:t xml:space="preserve">Identify ethical and legal implications of practice </w:t>
            </w:r>
          </w:p>
          <w:p w:rsidR="00F9502D" w:rsidRPr="009308BD" w:rsidRDefault="00F9502D" w:rsidP="00F9502D">
            <w:pPr>
              <w:numPr>
                <w:ilvl w:val="0"/>
                <w:numId w:val="38"/>
              </w:numPr>
              <w:rPr>
                <w:rFonts w:ascii="Arial" w:hAnsi="Arial" w:cs="Arial"/>
              </w:rPr>
            </w:pPr>
            <w:r w:rsidRPr="009308BD">
              <w:rPr>
                <w:rFonts w:ascii="Arial" w:hAnsi="Arial" w:cs="Arial"/>
              </w:rPr>
              <w:t xml:space="preserve">Apply standards to ensure ethical and legal obligations are met </w:t>
            </w:r>
          </w:p>
          <w:p w:rsidR="00F9502D" w:rsidRPr="009308BD" w:rsidRDefault="00F9502D" w:rsidP="00F9502D">
            <w:pPr>
              <w:numPr>
                <w:ilvl w:val="0"/>
                <w:numId w:val="38"/>
              </w:numPr>
              <w:rPr>
                <w:rFonts w:ascii="Arial" w:hAnsi="Arial" w:cs="Arial"/>
              </w:rPr>
            </w:pPr>
            <w:r w:rsidRPr="009308BD">
              <w:rPr>
                <w:rFonts w:ascii="Arial" w:hAnsi="Arial" w:cs="Arial"/>
              </w:rPr>
              <w:t>Demonstrate culturally competent listening skills, verbal and non-verbal communications</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r w:rsidRPr="009308BD">
              <w:rPr>
                <w:rFonts w:ascii="Arial" w:hAnsi="Arial"/>
              </w:rPr>
              <w:t>2.</w:t>
            </w:r>
          </w:p>
        </w:tc>
        <w:tc>
          <w:tcPr>
            <w:tcW w:w="8226" w:type="dxa"/>
          </w:tcPr>
          <w:p w:rsidR="00F9502D" w:rsidRPr="009308BD" w:rsidRDefault="00F9502D" w:rsidP="00CE4949">
            <w:pPr>
              <w:rPr>
                <w:rFonts w:ascii="Arial" w:hAnsi="Arial" w:cs="Arial"/>
              </w:rPr>
            </w:pPr>
            <w:r w:rsidRPr="009308BD">
              <w:rPr>
                <w:rFonts w:ascii="Arial" w:hAnsi="Arial" w:cs="Arial"/>
              </w:rPr>
              <w:t>Demonstrate proficient knowledge and facilitation of the dynamics, tasks, functions and skills applicable to the phases/processes of helping relationships.</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p>
        </w:tc>
        <w:tc>
          <w:tcPr>
            <w:tcW w:w="8226" w:type="dxa"/>
          </w:tcPr>
          <w:p w:rsidR="00F9502D" w:rsidRPr="009308BD" w:rsidRDefault="00F9502D" w:rsidP="00CE4949">
            <w:pPr>
              <w:rPr>
                <w:rFonts w:ascii="Arial" w:hAnsi="Arial"/>
              </w:rPr>
            </w:pPr>
            <w:r w:rsidRPr="009308BD">
              <w:rPr>
                <w:rFonts w:ascii="Arial" w:hAnsi="Arial"/>
                <w:u w:val="single"/>
              </w:rPr>
              <w:t>Potential Elements of the Performance</w:t>
            </w:r>
            <w:r w:rsidRPr="009308BD">
              <w:rPr>
                <w:rFonts w:ascii="Arial" w:hAnsi="Arial"/>
              </w:rPr>
              <w:t>:</w:t>
            </w:r>
          </w:p>
          <w:p w:rsidR="00F9502D" w:rsidRPr="009308BD" w:rsidRDefault="00F9502D" w:rsidP="00F9502D">
            <w:pPr>
              <w:numPr>
                <w:ilvl w:val="0"/>
                <w:numId w:val="39"/>
              </w:numPr>
              <w:rPr>
                <w:rFonts w:ascii="Arial" w:hAnsi="Arial" w:cs="Arial"/>
              </w:rPr>
            </w:pPr>
            <w:r w:rsidRPr="009308BD">
              <w:rPr>
                <w:rFonts w:ascii="Arial" w:hAnsi="Arial" w:cs="Arial"/>
              </w:rPr>
              <w:t>Identify the dynamics, tasks and function of each of the phases of helping relationships</w:t>
            </w:r>
          </w:p>
          <w:p w:rsidR="00F9502D" w:rsidRPr="009308BD" w:rsidRDefault="00F9502D" w:rsidP="00F9502D">
            <w:pPr>
              <w:numPr>
                <w:ilvl w:val="0"/>
                <w:numId w:val="39"/>
              </w:numPr>
              <w:rPr>
                <w:rFonts w:ascii="Arial" w:hAnsi="Arial" w:cs="Arial"/>
              </w:rPr>
            </w:pPr>
            <w:r w:rsidRPr="009308BD">
              <w:rPr>
                <w:rFonts w:ascii="Arial" w:hAnsi="Arial" w:cs="Arial"/>
              </w:rPr>
              <w:t>Integrate knowledge of phases and skills of helping relationships into facilitation of the arc of the helping process</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r w:rsidRPr="009308BD">
              <w:rPr>
                <w:rFonts w:ascii="Arial" w:hAnsi="Arial"/>
              </w:rPr>
              <w:t>3.</w:t>
            </w:r>
          </w:p>
        </w:tc>
        <w:tc>
          <w:tcPr>
            <w:tcW w:w="8226" w:type="dxa"/>
          </w:tcPr>
          <w:p w:rsidR="00F9502D" w:rsidRPr="009308BD" w:rsidRDefault="00F9502D" w:rsidP="00CE4949">
            <w:pPr>
              <w:rPr>
                <w:rFonts w:ascii="Arial" w:hAnsi="Arial" w:cs="Arial"/>
              </w:rPr>
            </w:pPr>
            <w:r w:rsidRPr="009308BD">
              <w:rPr>
                <w:rFonts w:ascii="Arial" w:hAnsi="Arial" w:cs="Arial"/>
              </w:rPr>
              <w:t>Develop and adopt your own style of effective interpersonal communication in the helping field.</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p>
        </w:tc>
        <w:tc>
          <w:tcPr>
            <w:tcW w:w="8226" w:type="dxa"/>
          </w:tcPr>
          <w:p w:rsidR="00F9502D" w:rsidRPr="009308BD" w:rsidRDefault="00F9502D" w:rsidP="00CE4949">
            <w:pPr>
              <w:rPr>
                <w:rFonts w:ascii="Arial" w:hAnsi="Arial"/>
              </w:rPr>
            </w:pPr>
            <w:r w:rsidRPr="009308BD">
              <w:rPr>
                <w:rFonts w:ascii="Arial" w:hAnsi="Arial"/>
                <w:u w:val="single"/>
              </w:rPr>
              <w:t>Potential Elements of the Performance</w:t>
            </w:r>
            <w:r w:rsidRPr="009308BD">
              <w:rPr>
                <w:rFonts w:ascii="Arial" w:hAnsi="Arial"/>
              </w:rPr>
              <w:t>:</w:t>
            </w:r>
          </w:p>
          <w:p w:rsidR="00F9502D" w:rsidRPr="009308BD" w:rsidRDefault="00F9502D" w:rsidP="00F9502D">
            <w:pPr>
              <w:numPr>
                <w:ilvl w:val="0"/>
                <w:numId w:val="40"/>
              </w:numPr>
              <w:rPr>
                <w:rFonts w:ascii="Arial" w:hAnsi="Arial" w:cs="Arial"/>
              </w:rPr>
            </w:pPr>
            <w:r w:rsidRPr="009308BD">
              <w:rPr>
                <w:rFonts w:ascii="Arial" w:hAnsi="Arial" w:cs="Arial"/>
              </w:rPr>
              <w:t>Complete self-awareness and self-care inventories on an on-going basis to better inform personal and professional development.</w:t>
            </w:r>
          </w:p>
          <w:p w:rsidR="00F9502D" w:rsidRPr="009308BD" w:rsidRDefault="00F9502D" w:rsidP="00CE4949">
            <w:pPr>
              <w:rPr>
                <w:rFonts w:ascii="Arial" w:hAnsi="Arial" w:cs="Arial"/>
              </w:rPr>
            </w:pPr>
          </w:p>
          <w:p w:rsidR="00F9502D" w:rsidRPr="009308BD" w:rsidRDefault="00F9502D" w:rsidP="00F9502D">
            <w:pPr>
              <w:numPr>
                <w:ilvl w:val="0"/>
                <w:numId w:val="40"/>
              </w:numPr>
              <w:rPr>
                <w:rFonts w:ascii="Arial" w:hAnsi="Arial" w:cs="Arial"/>
              </w:rPr>
            </w:pPr>
            <w:r w:rsidRPr="009308BD">
              <w:rPr>
                <w:rFonts w:ascii="Arial" w:hAnsi="Arial" w:cs="Arial"/>
              </w:rPr>
              <w:t>Connect personal style with professional knowledge base to create effective interpersonal communication</w:t>
            </w:r>
          </w:p>
          <w:p w:rsidR="00F9502D" w:rsidRPr="009308BD" w:rsidRDefault="00F9502D" w:rsidP="00F9502D">
            <w:pPr>
              <w:numPr>
                <w:ilvl w:val="0"/>
                <w:numId w:val="40"/>
              </w:numPr>
              <w:rPr>
                <w:rFonts w:ascii="Arial" w:hAnsi="Arial"/>
              </w:rPr>
            </w:pPr>
            <w:r w:rsidRPr="009308BD">
              <w:rPr>
                <w:rFonts w:ascii="Arial" w:hAnsi="Arial" w:cs="Arial"/>
              </w:rPr>
              <w:lastRenderedPageBreak/>
              <w:t>Maintain a healthy helper personality through an ongoing process of self-awareness, self-care and personal development</w:t>
            </w:r>
          </w:p>
          <w:p w:rsidR="00F9502D" w:rsidRPr="009308BD" w:rsidRDefault="00F9502D" w:rsidP="00CE4949">
            <w:pPr>
              <w:ind w:left="360"/>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r w:rsidRPr="009308BD">
              <w:rPr>
                <w:rFonts w:ascii="Arial" w:hAnsi="Arial"/>
              </w:rPr>
              <w:t>4.</w:t>
            </w:r>
          </w:p>
        </w:tc>
        <w:tc>
          <w:tcPr>
            <w:tcW w:w="8226" w:type="dxa"/>
          </w:tcPr>
          <w:p w:rsidR="00F9502D" w:rsidRPr="009308BD" w:rsidRDefault="00F9502D" w:rsidP="00CE4949">
            <w:pPr>
              <w:rPr>
                <w:rFonts w:ascii="Arial" w:hAnsi="Arial" w:cs="Arial"/>
              </w:rPr>
            </w:pPr>
            <w:r w:rsidRPr="009308BD">
              <w:rPr>
                <w:rFonts w:ascii="Arial" w:hAnsi="Arial" w:cs="Arial"/>
              </w:rPr>
              <w:t>Adopt a client-centered approach to meet the needs of the client and appropriately join in the dynamics of the helping relationship</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p>
        </w:tc>
        <w:tc>
          <w:tcPr>
            <w:tcW w:w="8226" w:type="dxa"/>
          </w:tcPr>
          <w:p w:rsidR="00F9502D" w:rsidRPr="009308BD" w:rsidRDefault="00F9502D" w:rsidP="00CE4949">
            <w:pPr>
              <w:rPr>
                <w:rFonts w:ascii="Arial" w:hAnsi="Arial"/>
              </w:rPr>
            </w:pPr>
            <w:r w:rsidRPr="009308BD">
              <w:rPr>
                <w:rFonts w:ascii="Arial" w:hAnsi="Arial"/>
                <w:u w:val="single"/>
              </w:rPr>
              <w:t>Potential Elements of the Performance</w:t>
            </w:r>
            <w:r w:rsidRPr="009308BD">
              <w:rPr>
                <w:rFonts w:ascii="Arial" w:hAnsi="Arial"/>
              </w:rPr>
              <w:t>:</w:t>
            </w:r>
          </w:p>
          <w:p w:rsidR="00F9502D" w:rsidRPr="009308BD" w:rsidRDefault="00F9502D" w:rsidP="00F9502D">
            <w:pPr>
              <w:numPr>
                <w:ilvl w:val="0"/>
                <w:numId w:val="41"/>
              </w:numPr>
              <w:rPr>
                <w:rFonts w:ascii="Arial" w:hAnsi="Arial" w:cs="Arial"/>
              </w:rPr>
            </w:pPr>
            <w:r w:rsidRPr="009308BD">
              <w:rPr>
                <w:rFonts w:ascii="Arial" w:hAnsi="Arial" w:cs="Arial"/>
              </w:rPr>
              <w:t>Apply the skills of assessment, goal setting, contracting and evaluation in recognition of the individual-in-context.</w:t>
            </w:r>
          </w:p>
          <w:p w:rsidR="00F9502D" w:rsidRPr="009308BD" w:rsidRDefault="00F9502D" w:rsidP="00F9502D">
            <w:pPr>
              <w:numPr>
                <w:ilvl w:val="0"/>
                <w:numId w:val="41"/>
              </w:numPr>
              <w:rPr>
                <w:rFonts w:ascii="Arial" w:hAnsi="Arial" w:cs="Arial"/>
              </w:rPr>
            </w:pPr>
            <w:r w:rsidRPr="009308BD">
              <w:rPr>
                <w:rFonts w:ascii="Arial" w:hAnsi="Arial" w:cs="Arial"/>
              </w:rPr>
              <w:t>Initiate, maintain and terminate a helping relationship that respects and guided by the self-determination of the client</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r w:rsidRPr="009308BD">
              <w:rPr>
                <w:rFonts w:ascii="Arial" w:hAnsi="Arial"/>
              </w:rPr>
              <w:t>5.</w:t>
            </w:r>
          </w:p>
        </w:tc>
        <w:tc>
          <w:tcPr>
            <w:tcW w:w="8226" w:type="dxa"/>
          </w:tcPr>
          <w:p w:rsidR="00F9502D" w:rsidRPr="009308BD" w:rsidRDefault="00F9502D" w:rsidP="00CE4949">
            <w:pPr>
              <w:rPr>
                <w:rFonts w:ascii="Arial" w:hAnsi="Arial" w:cs="Arial"/>
              </w:rPr>
            </w:pPr>
            <w:r w:rsidRPr="009308BD">
              <w:rPr>
                <w:rFonts w:ascii="Arial" w:hAnsi="Arial" w:cs="Arial"/>
              </w:rPr>
              <w:t>Adapt techniques to establish the most appropriate approach to be used with various individuals, cultures and environments.</w:t>
            </w:r>
          </w:p>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rPr>
            </w:pPr>
          </w:p>
        </w:tc>
        <w:tc>
          <w:tcPr>
            <w:tcW w:w="567" w:type="dxa"/>
          </w:tcPr>
          <w:p w:rsidR="00F9502D" w:rsidRPr="009308BD" w:rsidRDefault="00F9502D" w:rsidP="00CE4949">
            <w:pPr>
              <w:rPr>
                <w:rFonts w:ascii="Arial" w:hAnsi="Arial"/>
              </w:rPr>
            </w:pPr>
          </w:p>
        </w:tc>
        <w:tc>
          <w:tcPr>
            <w:tcW w:w="8226" w:type="dxa"/>
          </w:tcPr>
          <w:p w:rsidR="00F9502D" w:rsidRPr="009308BD" w:rsidRDefault="00F9502D" w:rsidP="00CE4949">
            <w:pPr>
              <w:rPr>
                <w:rFonts w:ascii="Arial" w:hAnsi="Arial"/>
              </w:rPr>
            </w:pPr>
            <w:r w:rsidRPr="009308BD">
              <w:rPr>
                <w:rFonts w:ascii="Arial" w:hAnsi="Arial"/>
                <w:u w:val="single"/>
              </w:rPr>
              <w:t>Potential Elements of the Performance</w:t>
            </w:r>
            <w:r w:rsidRPr="009308BD">
              <w:rPr>
                <w:rFonts w:ascii="Arial" w:hAnsi="Arial"/>
              </w:rPr>
              <w:t>:</w:t>
            </w:r>
          </w:p>
          <w:p w:rsidR="00F9502D" w:rsidRPr="009308BD" w:rsidRDefault="00F9502D" w:rsidP="00F9502D">
            <w:pPr>
              <w:numPr>
                <w:ilvl w:val="0"/>
                <w:numId w:val="43"/>
              </w:numPr>
              <w:rPr>
                <w:rFonts w:ascii="Arial" w:hAnsi="Arial" w:cs="Arial"/>
              </w:rPr>
            </w:pPr>
            <w:r w:rsidRPr="009308BD">
              <w:rPr>
                <w:rFonts w:ascii="Arial" w:hAnsi="Arial" w:cs="Arial"/>
              </w:rPr>
              <w:t>Identify the ecological factors contributing to strengths and obstacles within the client system</w:t>
            </w:r>
          </w:p>
          <w:p w:rsidR="00F9502D" w:rsidRPr="009308BD" w:rsidRDefault="00F9502D" w:rsidP="00F9502D">
            <w:pPr>
              <w:numPr>
                <w:ilvl w:val="0"/>
                <w:numId w:val="42"/>
              </w:numPr>
              <w:rPr>
                <w:rFonts w:ascii="Arial" w:hAnsi="Arial" w:cs="Arial"/>
              </w:rPr>
            </w:pPr>
            <w:r w:rsidRPr="009308BD">
              <w:rPr>
                <w:rFonts w:ascii="Arial" w:hAnsi="Arial" w:cs="Arial"/>
              </w:rPr>
              <w:t>Commit to multicultural awareness and competency in practice.</w:t>
            </w:r>
          </w:p>
          <w:p w:rsidR="00F9502D" w:rsidRPr="009308BD" w:rsidRDefault="00F9502D" w:rsidP="00F9502D">
            <w:pPr>
              <w:numPr>
                <w:ilvl w:val="0"/>
                <w:numId w:val="42"/>
              </w:numPr>
              <w:rPr>
                <w:rFonts w:ascii="Arial" w:hAnsi="Arial" w:cs="Arial"/>
              </w:rPr>
            </w:pPr>
            <w:r w:rsidRPr="009308BD">
              <w:rPr>
                <w:rFonts w:ascii="Arial" w:hAnsi="Arial" w:cs="Arial"/>
              </w:rPr>
              <w:t>Examine various helping styles within different context.</w:t>
            </w:r>
          </w:p>
          <w:p w:rsidR="00F9502D" w:rsidRPr="009308BD" w:rsidRDefault="00F9502D" w:rsidP="00F9502D">
            <w:pPr>
              <w:numPr>
                <w:ilvl w:val="0"/>
                <w:numId w:val="42"/>
              </w:numPr>
              <w:rPr>
                <w:rFonts w:ascii="Arial" w:hAnsi="Arial"/>
              </w:rPr>
            </w:pPr>
            <w:r w:rsidRPr="009308BD">
              <w:rPr>
                <w:rFonts w:ascii="Arial" w:hAnsi="Arial" w:cs="Arial"/>
              </w:rPr>
              <w:t>Identify various Native Traditional-healing methods</w:t>
            </w:r>
          </w:p>
        </w:tc>
      </w:tr>
    </w:tbl>
    <w:p w:rsidR="00F9502D" w:rsidRPr="009308BD" w:rsidRDefault="00F9502D" w:rsidP="00F9502D">
      <w:pPr>
        <w:rPr>
          <w:rFonts w:ascii="Arial" w:hAnsi="Arial"/>
        </w:rPr>
      </w:pPr>
    </w:p>
    <w:tbl>
      <w:tblPr>
        <w:tblW w:w="9648" w:type="dxa"/>
        <w:tblLayout w:type="fixed"/>
        <w:tblLook w:val="0000" w:firstRow="0" w:lastRow="0" w:firstColumn="0" w:lastColumn="0" w:noHBand="0" w:noVBand="0"/>
      </w:tblPr>
      <w:tblGrid>
        <w:gridCol w:w="675"/>
        <w:gridCol w:w="567"/>
        <w:gridCol w:w="8226"/>
        <w:gridCol w:w="180"/>
      </w:tblGrid>
      <w:tr w:rsidR="00F9502D" w:rsidRPr="009308BD" w:rsidTr="00CE4949">
        <w:tblPrEx>
          <w:tblCellMar>
            <w:top w:w="0" w:type="dxa"/>
            <w:bottom w:w="0" w:type="dxa"/>
          </w:tblCellMar>
        </w:tblPrEx>
        <w:trPr>
          <w:gridAfter w:val="1"/>
          <w:wAfter w:w="180" w:type="dxa"/>
        </w:trPr>
        <w:tc>
          <w:tcPr>
            <w:tcW w:w="675" w:type="dxa"/>
          </w:tcPr>
          <w:p w:rsidR="00F9502D" w:rsidRPr="009308BD" w:rsidRDefault="00F9502D" w:rsidP="00CE4949">
            <w:pPr>
              <w:rPr>
                <w:rFonts w:ascii="Arial" w:hAnsi="Arial"/>
                <w:b/>
              </w:rPr>
            </w:pPr>
            <w:r w:rsidRPr="009308BD">
              <w:rPr>
                <w:rFonts w:ascii="Arial" w:hAnsi="Arial"/>
                <w:b/>
              </w:rPr>
              <w:t>III.</w:t>
            </w:r>
          </w:p>
        </w:tc>
        <w:tc>
          <w:tcPr>
            <w:tcW w:w="8793" w:type="dxa"/>
            <w:gridSpan w:val="2"/>
          </w:tcPr>
          <w:p w:rsidR="00F9502D" w:rsidRPr="009308BD" w:rsidRDefault="00F9502D" w:rsidP="00CE4949">
            <w:pPr>
              <w:rPr>
                <w:rFonts w:ascii="Arial" w:hAnsi="Arial"/>
                <w:b/>
              </w:rPr>
            </w:pPr>
            <w:r w:rsidRPr="009308BD">
              <w:rPr>
                <w:rFonts w:ascii="Arial" w:hAnsi="Arial"/>
                <w:b/>
              </w:rPr>
              <w:t>TOPICS:</w:t>
            </w:r>
          </w:p>
          <w:p w:rsidR="00F9502D" w:rsidRPr="009308BD" w:rsidRDefault="00F9502D" w:rsidP="00CE4949">
            <w:pPr>
              <w:rPr>
                <w:rFonts w:ascii="Arial" w:hAnsi="Arial"/>
              </w:rPr>
            </w:pPr>
          </w:p>
        </w:tc>
      </w:tr>
      <w:tr w:rsidR="00F9502D" w:rsidRPr="009308BD" w:rsidTr="00CE4949">
        <w:tblPrEx>
          <w:tblCellMar>
            <w:top w:w="0" w:type="dxa"/>
            <w:bottom w:w="0" w:type="dxa"/>
          </w:tblCellMar>
        </w:tblPrEx>
        <w:trPr>
          <w:gridAfter w:val="1"/>
          <w:wAfter w:w="180" w:type="dxa"/>
          <w:trHeight w:val="288"/>
        </w:trPr>
        <w:tc>
          <w:tcPr>
            <w:tcW w:w="675" w:type="dxa"/>
          </w:tcPr>
          <w:p w:rsidR="00F9502D" w:rsidRPr="009308BD" w:rsidRDefault="00F9502D" w:rsidP="00CE4949">
            <w:pPr>
              <w:spacing w:after="160"/>
              <w:rPr>
                <w:rFonts w:ascii="Arial" w:hAnsi="Arial"/>
              </w:rPr>
            </w:pPr>
          </w:p>
        </w:tc>
        <w:tc>
          <w:tcPr>
            <w:tcW w:w="567" w:type="dxa"/>
          </w:tcPr>
          <w:p w:rsidR="00F9502D" w:rsidRPr="009308BD" w:rsidRDefault="00F9502D" w:rsidP="00CE4949">
            <w:pPr>
              <w:spacing w:after="160"/>
              <w:rPr>
                <w:rFonts w:ascii="Arial" w:hAnsi="Arial"/>
              </w:rPr>
            </w:pPr>
            <w:r w:rsidRPr="009308BD">
              <w:rPr>
                <w:rFonts w:ascii="Arial" w:hAnsi="Arial"/>
              </w:rPr>
              <w:t>1.</w:t>
            </w:r>
          </w:p>
        </w:tc>
        <w:tc>
          <w:tcPr>
            <w:tcW w:w="8226" w:type="dxa"/>
          </w:tcPr>
          <w:p w:rsidR="00F9502D" w:rsidRPr="009308BD" w:rsidRDefault="00F9502D" w:rsidP="00CE4949">
            <w:pPr>
              <w:spacing w:after="160"/>
              <w:rPr>
                <w:rFonts w:ascii="Arial" w:hAnsi="Arial" w:cs="Arial"/>
              </w:rPr>
            </w:pPr>
            <w:r w:rsidRPr="009308BD">
              <w:rPr>
                <w:rFonts w:ascii="Arial" w:hAnsi="Arial" w:cs="Arial"/>
              </w:rPr>
              <w:t xml:space="preserve">Basic Interpersonal Skills </w:t>
            </w:r>
          </w:p>
        </w:tc>
      </w:tr>
      <w:tr w:rsidR="00F9502D" w:rsidRPr="009308BD" w:rsidTr="00CE4949">
        <w:tblPrEx>
          <w:tblCellMar>
            <w:top w:w="0" w:type="dxa"/>
            <w:bottom w:w="0" w:type="dxa"/>
          </w:tblCellMar>
        </w:tblPrEx>
        <w:trPr>
          <w:gridAfter w:val="1"/>
          <w:wAfter w:w="180" w:type="dxa"/>
          <w:trHeight w:val="288"/>
        </w:trPr>
        <w:tc>
          <w:tcPr>
            <w:tcW w:w="675" w:type="dxa"/>
          </w:tcPr>
          <w:p w:rsidR="00F9502D" w:rsidRPr="009308BD" w:rsidRDefault="00F9502D" w:rsidP="00CE4949">
            <w:pPr>
              <w:spacing w:after="160"/>
              <w:rPr>
                <w:rFonts w:ascii="Arial" w:hAnsi="Arial"/>
              </w:rPr>
            </w:pPr>
          </w:p>
        </w:tc>
        <w:tc>
          <w:tcPr>
            <w:tcW w:w="567" w:type="dxa"/>
          </w:tcPr>
          <w:p w:rsidR="00F9502D" w:rsidRPr="009308BD" w:rsidRDefault="00F9502D" w:rsidP="00CE4949">
            <w:pPr>
              <w:spacing w:after="160"/>
              <w:rPr>
                <w:rFonts w:ascii="Arial" w:hAnsi="Arial"/>
              </w:rPr>
            </w:pPr>
            <w:r w:rsidRPr="009308BD">
              <w:rPr>
                <w:rFonts w:ascii="Arial" w:hAnsi="Arial"/>
              </w:rPr>
              <w:t xml:space="preserve">2. </w:t>
            </w:r>
          </w:p>
        </w:tc>
        <w:tc>
          <w:tcPr>
            <w:tcW w:w="8226" w:type="dxa"/>
          </w:tcPr>
          <w:p w:rsidR="00F9502D" w:rsidRPr="009308BD" w:rsidRDefault="00F9502D" w:rsidP="00CE4949">
            <w:pPr>
              <w:spacing w:after="160"/>
              <w:rPr>
                <w:rFonts w:ascii="Arial" w:hAnsi="Arial" w:cs="Arial"/>
              </w:rPr>
            </w:pPr>
            <w:r w:rsidRPr="009308BD">
              <w:rPr>
                <w:rFonts w:ascii="Arial" w:hAnsi="Arial" w:cs="Arial"/>
              </w:rPr>
              <w:t>Professionalism, Standards of Practice, Scope of Practice, Guiding Principles and Ethical Decision-Making</w:t>
            </w:r>
          </w:p>
        </w:tc>
      </w:tr>
      <w:tr w:rsidR="00F9502D" w:rsidRPr="009308BD" w:rsidTr="00CE4949">
        <w:tblPrEx>
          <w:tblCellMar>
            <w:top w:w="0" w:type="dxa"/>
            <w:bottom w:w="0" w:type="dxa"/>
          </w:tblCellMar>
        </w:tblPrEx>
        <w:trPr>
          <w:gridAfter w:val="1"/>
          <w:wAfter w:w="180" w:type="dxa"/>
          <w:trHeight w:val="288"/>
        </w:trPr>
        <w:tc>
          <w:tcPr>
            <w:tcW w:w="675" w:type="dxa"/>
          </w:tcPr>
          <w:p w:rsidR="00F9502D" w:rsidRPr="009308BD" w:rsidRDefault="00F9502D" w:rsidP="00CE4949">
            <w:pPr>
              <w:spacing w:after="160"/>
              <w:rPr>
                <w:rFonts w:ascii="Arial" w:hAnsi="Arial"/>
              </w:rPr>
            </w:pPr>
          </w:p>
        </w:tc>
        <w:tc>
          <w:tcPr>
            <w:tcW w:w="567" w:type="dxa"/>
          </w:tcPr>
          <w:p w:rsidR="00F9502D" w:rsidRPr="009308BD" w:rsidRDefault="00F9502D" w:rsidP="00CE4949">
            <w:pPr>
              <w:spacing w:after="160"/>
              <w:rPr>
                <w:rFonts w:ascii="Arial" w:hAnsi="Arial"/>
              </w:rPr>
            </w:pPr>
            <w:r w:rsidRPr="009308BD">
              <w:rPr>
                <w:rFonts w:ascii="Arial" w:hAnsi="Arial"/>
              </w:rPr>
              <w:t xml:space="preserve">3. </w:t>
            </w:r>
          </w:p>
        </w:tc>
        <w:tc>
          <w:tcPr>
            <w:tcW w:w="8226" w:type="dxa"/>
          </w:tcPr>
          <w:p w:rsidR="00F9502D" w:rsidRPr="009308BD" w:rsidRDefault="00F9502D" w:rsidP="00CE4949">
            <w:pPr>
              <w:spacing w:after="160"/>
              <w:rPr>
                <w:rFonts w:ascii="Arial" w:hAnsi="Arial" w:cs="Arial"/>
              </w:rPr>
            </w:pPr>
            <w:r w:rsidRPr="009308BD">
              <w:rPr>
                <w:rFonts w:ascii="Arial" w:hAnsi="Arial" w:cs="Arial"/>
              </w:rPr>
              <w:t xml:space="preserve">Theories, Models and Practice Framework </w:t>
            </w:r>
          </w:p>
        </w:tc>
      </w:tr>
      <w:tr w:rsidR="00F9502D" w:rsidRPr="009308BD" w:rsidTr="00CE4949">
        <w:tblPrEx>
          <w:tblCellMar>
            <w:top w:w="0" w:type="dxa"/>
            <w:bottom w:w="0" w:type="dxa"/>
          </w:tblCellMar>
        </w:tblPrEx>
        <w:trPr>
          <w:gridAfter w:val="1"/>
          <w:wAfter w:w="180" w:type="dxa"/>
          <w:trHeight w:val="288"/>
        </w:trPr>
        <w:tc>
          <w:tcPr>
            <w:tcW w:w="675" w:type="dxa"/>
          </w:tcPr>
          <w:p w:rsidR="00F9502D" w:rsidRPr="009308BD" w:rsidRDefault="00F9502D" w:rsidP="00CE4949">
            <w:pPr>
              <w:spacing w:after="160"/>
              <w:rPr>
                <w:rFonts w:ascii="Arial" w:hAnsi="Arial"/>
              </w:rPr>
            </w:pPr>
          </w:p>
        </w:tc>
        <w:tc>
          <w:tcPr>
            <w:tcW w:w="567" w:type="dxa"/>
          </w:tcPr>
          <w:p w:rsidR="00F9502D" w:rsidRPr="009308BD" w:rsidRDefault="00F9502D" w:rsidP="00CE4949">
            <w:pPr>
              <w:spacing w:after="160"/>
              <w:rPr>
                <w:rFonts w:ascii="Arial" w:hAnsi="Arial"/>
              </w:rPr>
            </w:pPr>
            <w:r w:rsidRPr="009308BD">
              <w:rPr>
                <w:rFonts w:ascii="Arial" w:hAnsi="Arial"/>
              </w:rPr>
              <w:t>4.</w:t>
            </w:r>
          </w:p>
        </w:tc>
        <w:tc>
          <w:tcPr>
            <w:tcW w:w="8226" w:type="dxa"/>
          </w:tcPr>
          <w:p w:rsidR="00F9502D" w:rsidRPr="009308BD" w:rsidRDefault="00F9502D" w:rsidP="00CE4949">
            <w:pPr>
              <w:spacing w:after="160"/>
              <w:rPr>
                <w:rFonts w:ascii="Arial" w:hAnsi="Arial" w:cs="Arial"/>
              </w:rPr>
            </w:pPr>
            <w:r w:rsidRPr="009308BD">
              <w:rPr>
                <w:rFonts w:ascii="Arial" w:hAnsi="Arial" w:cs="Arial"/>
              </w:rPr>
              <w:t xml:space="preserve">Client-Centered Counselling Skills </w:t>
            </w:r>
          </w:p>
        </w:tc>
      </w:tr>
      <w:tr w:rsidR="00F9502D" w:rsidRPr="009308BD" w:rsidTr="00CE4949">
        <w:tblPrEx>
          <w:tblCellMar>
            <w:top w:w="0" w:type="dxa"/>
            <w:bottom w:w="0" w:type="dxa"/>
          </w:tblCellMar>
        </w:tblPrEx>
        <w:trPr>
          <w:gridAfter w:val="1"/>
          <w:wAfter w:w="180" w:type="dxa"/>
          <w:trHeight w:val="288"/>
        </w:trPr>
        <w:tc>
          <w:tcPr>
            <w:tcW w:w="675" w:type="dxa"/>
          </w:tcPr>
          <w:p w:rsidR="00F9502D" w:rsidRPr="009308BD" w:rsidRDefault="00F9502D" w:rsidP="00CE4949">
            <w:pPr>
              <w:spacing w:after="160"/>
              <w:rPr>
                <w:rFonts w:ascii="Arial" w:hAnsi="Arial"/>
              </w:rPr>
            </w:pPr>
          </w:p>
        </w:tc>
        <w:tc>
          <w:tcPr>
            <w:tcW w:w="567" w:type="dxa"/>
          </w:tcPr>
          <w:p w:rsidR="00F9502D" w:rsidRPr="009308BD" w:rsidRDefault="00F9502D" w:rsidP="00CE4949">
            <w:pPr>
              <w:spacing w:after="160"/>
              <w:rPr>
                <w:rFonts w:ascii="Arial" w:hAnsi="Arial"/>
              </w:rPr>
            </w:pPr>
            <w:r w:rsidRPr="009308BD">
              <w:rPr>
                <w:rFonts w:ascii="Arial" w:hAnsi="Arial"/>
              </w:rPr>
              <w:t>5.</w:t>
            </w:r>
          </w:p>
        </w:tc>
        <w:tc>
          <w:tcPr>
            <w:tcW w:w="8226" w:type="dxa"/>
          </w:tcPr>
          <w:p w:rsidR="00F9502D" w:rsidRPr="009308BD" w:rsidRDefault="00F9502D" w:rsidP="00CE4949">
            <w:pPr>
              <w:spacing w:after="160"/>
              <w:rPr>
                <w:rFonts w:ascii="Arial" w:hAnsi="Arial" w:cs="Arial"/>
              </w:rPr>
            </w:pPr>
            <w:r w:rsidRPr="009308BD">
              <w:rPr>
                <w:rFonts w:ascii="Arial" w:hAnsi="Arial" w:cs="Arial"/>
              </w:rPr>
              <w:t>Assessment and Treatment Planning</w:t>
            </w:r>
          </w:p>
        </w:tc>
      </w:tr>
      <w:tr w:rsidR="00F9502D" w:rsidRPr="009308BD" w:rsidTr="00CE4949">
        <w:tblPrEx>
          <w:tblCellMar>
            <w:top w:w="0" w:type="dxa"/>
            <w:bottom w:w="0" w:type="dxa"/>
          </w:tblCellMar>
        </w:tblPrEx>
        <w:trPr>
          <w:gridAfter w:val="1"/>
          <w:wAfter w:w="180" w:type="dxa"/>
          <w:trHeight w:val="288"/>
        </w:trPr>
        <w:tc>
          <w:tcPr>
            <w:tcW w:w="675" w:type="dxa"/>
          </w:tcPr>
          <w:p w:rsidR="00F9502D" w:rsidRPr="009308BD" w:rsidRDefault="00F9502D" w:rsidP="00CE4949">
            <w:pPr>
              <w:spacing w:after="160"/>
              <w:rPr>
                <w:rFonts w:ascii="Arial" w:hAnsi="Arial"/>
              </w:rPr>
            </w:pPr>
          </w:p>
        </w:tc>
        <w:tc>
          <w:tcPr>
            <w:tcW w:w="567" w:type="dxa"/>
          </w:tcPr>
          <w:p w:rsidR="00F9502D" w:rsidRPr="009308BD" w:rsidRDefault="00F9502D" w:rsidP="00CE4949">
            <w:pPr>
              <w:spacing w:after="160"/>
              <w:rPr>
                <w:rFonts w:ascii="Arial" w:hAnsi="Arial"/>
              </w:rPr>
            </w:pPr>
            <w:r w:rsidRPr="009308BD">
              <w:rPr>
                <w:rFonts w:ascii="Arial" w:hAnsi="Arial"/>
              </w:rPr>
              <w:t>6.</w:t>
            </w:r>
          </w:p>
        </w:tc>
        <w:tc>
          <w:tcPr>
            <w:tcW w:w="8226" w:type="dxa"/>
          </w:tcPr>
          <w:p w:rsidR="00F9502D" w:rsidRPr="009308BD" w:rsidRDefault="00F9502D" w:rsidP="00CE4949">
            <w:pPr>
              <w:spacing w:after="160"/>
              <w:rPr>
                <w:rFonts w:ascii="Arial" w:hAnsi="Arial" w:cs="Arial"/>
              </w:rPr>
            </w:pPr>
            <w:r w:rsidRPr="009308BD">
              <w:rPr>
                <w:rFonts w:ascii="Arial" w:hAnsi="Arial" w:cs="Arial"/>
              </w:rPr>
              <w:t>Cultural Competence</w:t>
            </w:r>
          </w:p>
        </w:tc>
      </w:tr>
      <w:tr w:rsidR="00F9502D" w:rsidRPr="009308BD" w:rsidTr="00CE4949">
        <w:tblPrEx>
          <w:tblCellMar>
            <w:top w:w="0" w:type="dxa"/>
            <w:bottom w:w="0" w:type="dxa"/>
          </w:tblCellMar>
        </w:tblPrEx>
        <w:trPr>
          <w:cantSplit/>
          <w:trHeight w:val="100"/>
        </w:trPr>
        <w:tc>
          <w:tcPr>
            <w:tcW w:w="675" w:type="dxa"/>
          </w:tcPr>
          <w:p w:rsidR="00F9502D" w:rsidRPr="009308BD" w:rsidRDefault="00F9502D" w:rsidP="00CE4949">
            <w:pPr>
              <w:rPr>
                <w:rFonts w:ascii="Arial" w:hAnsi="Arial"/>
                <w:b/>
              </w:rPr>
            </w:pPr>
            <w:r w:rsidRPr="009308BD">
              <w:rPr>
                <w:rFonts w:ascii="Arial" w:hAnsi="Arial"/>
                <w:b/>
              </w:rPr>
              <w:t>IV.</w:t>
            </w:r>
          </w:p>
        </w:tc>
        <w:tc>
          <w:tcPr>
            <w:tcW w:w="8973" w:type="dxa"/>
            <w:gridSpan w:val="3"/>
          </w:tcPr>
          <w:p w:rsidR="00F9502D" w:rsidRPr="009308BD" w:rsidRDefault="00F9502D" w:rsidP="00CE4949">
            <w:pPr>
              <w:rPr>
                <w:rFonts w:ascii="Arial" w:hAnsi="Arial"/>
                <w:b/>
              </w:rPr>
            </w:pPr>
            <w:r w:rsidRPr="009308BD">
              <w:rPr>
                <w:rFonts w:ascii="Arial" w:hAnsi="Arial"/>
                <w:b/>
              </w:rPr>
              <w:t>REQUIRED RESOURCES/TEXTS/MATERIALS:</w:t>
            </w:r>
          </w:p>
          <w:p w:rsidR="00F9502D" w:rsidRPr="009308BD" w:rsidRDefault="00F9502D" w:rsidP="00CE4949">
            <w:pPr>
              <w:rPr>
                <w:rFonts w:ascii="Arial" w:hAnsi="Arial"/>
                <w:b/>
              </w:rPr>
            </w:pPr>
          </w:p>
          <w:p w:rsidR="00F9502D" w:rsidRPr="009308BD" w:rsidRDefault="00F9502D" w:rsidP="00CE4949">
            <w:pPr>
              <w:rPr>
                <w:rFonts w:ascii="Arial" w:hAnsi="Arial" w:cs="Arial"/>
                <w:b/>
                <w:i/>
                <w:iCs/>
                <w:color w:val="000000"/>
                <w:szCs w:val="24"/>
              </w:rPr>
            </w:pPr>
            <w:r w:rsidRPr="009308BD">
              <w:rPr>
                <w:rFonts w:ascii="Arial" w:hAnsi="Arial" w:cs="Arial"/>
                <w:b/>
                <w:i/>
                <w:iCs/>
                <w:color w:val="000000"/>
                <w:szCs w:val="24"/>
              </w:rPr>
              <w:t>Previous textbook from NSW101 - Foundations for Balanced Practice:</w:t>
            </w:r>
          </w:p>
          <w:p w:rsidR="00F9502D" w:rsidRPr="009308BD" w:rsidRDefault="00F9502D" w:rsidP="00CE4949">
            <w:pPr>
              <w:rPr>
                <w:rFonts w:ascii="Arial" w:hAnsi="Arial" w:cs="Arial"/>
                <w:iCs/>
                <w:color w:val="000000"/>
                <w:szCs w:val="24"/>
              </w:rPr>
            </w:pPr>
            <w:r w:rsidRPr="009308BD">
              <w:rPr>
                <w:rFonts w:ascii="Arial" w:hAnsi="Arial" w:cs="Arial"/>
                <w:i/>
                <w:iCs/>
                <w:color w:val="000000"/>
                <w:szCs w:val="24"/>
              </w:rPr>
              <w:t xml:space="preserve">Social Work Skills for Beginning Practice, </w:t>
            </w:r>
            <w:r w:rsidRPr="009308BD">
              <w:rPr>
                <w:rFonts w:ascii="Arial" w:hAnsi="Arial" w:cs="Arial"/>
                <w:iCs/>
                <w:color w:val="000000"/>
                <w:szCs w:val="24"/>
              </w:rPr>
              <w:t>3</w:t>
            </w:r>
            <w:r w:rsidRPr="009308BD">
              <w:rPr>
                <w:rFonts w:ascii="Arial" w:hAnsi="Arial" w:cs="Arial"/>
                <w:iCs/>
                <w:color w:val="000000"/>
                <w:szCs w:val="24"/>
                <w:vertAlign w:val="superscript"/>
              </w:rPr>
              <w:t>rd</w:t>
            </w:r>
            <w:r w:rsidRPr="009308BD">
              <w:rPr>
                <w:rFonts w:ascii="Arial" w:hAnsi="Arial" w:cs="Arial"/>
                <w:iCs/>
                <w:color w:val="000000"/>
                <w:szCs w:val="24"/>
              </w:rPr>
              <w:t xml:space="preserve"> Ed., by </w:t>
            </w:r>
            <w:proofErr w:type="spellStart"/>
            <w:r w:rsidRPr="009308BD">
              <w:rPr>
                <w:rFonts w:ascii="Arial" w:hAnsi="Arial" w:cs="Arial"/>
                <w:iCs/>
                <w:color w:val="000000"/>
                <w:szCs w:val="24"/>
              </w:rPr>
              <w:t>Sevel</w:t>
            </w:r>
            <w:proofErr w:type="spellEnd"/>
            <w:r w:rsidRPr="009308BD">
              <w:rPr>
                <w:rFonts w:ascii="Arial" w:hAnsi="Arial" w:cs="Arial"/>
                <w:iCs/>
                <w:color w:val="000000"/>
                <w:szCs w:val="24"/>
              </w:rPr>
              <w:t xml:space="preserve">, Cummins and </w:t>
            </w:r>
            <w:proofErr w:type="spellStart"/>
            <w:r w:rsidRPr="009308BD">
              <w:rPr>
                <w:rFonts w:ascii="Arial" w:hAnsi="Arial" w:cs="Arial"/>
                <w:iCs/>
                <w:color w:val="000000"/>
                <w:szCs w:val="24"/>
              </w:rPr>
              <w:t>Pedrick</w:t>
            </w:r>
            <w:proofErr w:type="spellEnd"/>
            <w:r w:rsidRPr="009308BD">
              <w:rPr>
                <w:rFonts w:ascii="Arial" w:hAnsi="Arial" w:cs="Arial"/>
                <w:iCs/>
                <w:color w:val="000000"/>
                <w:szCs w:val="24"/>
              </w:rPr>
              <w:t>; Pearson.</w:t>
            </w:r>
          </w:p>
          <w:p w:rsidR="00F9502D" w:rsidRPr="009308BD" w:rsidRDefault="00F9502D" w:rsidP="00CE4949">
            <w:pPr>
              <w:rPr>
                <w:rFonts w:ascii="Arial" w:hAnsi="Arial" w:cs="Arial"/>
                <w:iCs/>
                <w:color w:val="000000"/>
                <w:szCs w:val="24"/>
              </w:rPr>
            </w:pPr>
          </w:p>
          <w:p w:rsidR="00F9502D" w:rsidRPr="009308BD" w:rsidRDefault="00F9502D" w:rsidP="00CE4949">
            <w:pPr>
              <w:rPr>
                <w:rFonts w:ascii="Arial" w:hAnsi="Arial" w:cs="Arial"/>
                <w:iCs/>
                <w:color w:val="000000"/>
                <w:szCs w:val="24"/>
              </w:rPr>
            </w:pPr>
            <w:r w:rsidRPr="009308BD">
              <w:rPr>
                <w:rFonts w:ascii="Arial" w:hAnsi="Arial" w:cs="Arial"/>
                <w:i/>
                <w:iCs/>
                <w:color w:val="000000"/>
                <w:szCs w:val="24"/>
              </w:rPr>
              <w:t>Seeking Mino-</w:t>
            </w:r>
            <w:proofErr w:type="spellStart"/>
            <w:r w:rsidRPr="009308BD">
              <w:rPr>
                <w:rFonts w:ascii="Arial" w:hAnsi="Arial" w:cs="Arial"/>
                <w:i/>
                <w:iCs/>
                <w:color w:val="000000"/>
                <w:szCs w:val="24"/>
              </w:rPr>
              <w:t>Pimatisiwin</w:t>
            </w:r>
            <w:proofErr w:type="spellEnd"/>
            <w:r w:rsidRPr="009308BD">
              <w:rPr>
                <w:rFonts w:ascii="Arial" w:hAnsi="Arial" w:cs="Arial"/>
                <w:i/>
                <w:iCs/>
                <w:color w:val="000000"/>
                <w:szCs w:val="24"/>
              </w:rPr>
              <w:t>: An Aboriginal Approach to Helping</w:t>
            </w:r>
            <w:r w:rsidRPr="009308BD">
              <w:rPr>
                <w:rFonts w:ascii="Arial" w:hAnsi="Arial" w:cs="Arial"/>
                <w:iCs/>
                <w:color w:val="000000"/>
                <w:szCs w:val="24"/>
              </w:rPr>
              <w:t xml:space="preserve"> by Michael Anthony Hart; </w:t>
            </w:r>
            <w:proofErr w:type="spellStart"/>
            <w:r w:rsidRPr="009308BD">
              <w:rPr>
                <w:rFonts w:ascii="Arial" w:hAnsi="Arial" w:cs="Arial"/>
                <w:iCs/>
                <w:color w:val="000000"/>
                <w:szCs w:val="24"/>
              </w:rPr>
              <w:t>Frenwood</w:t>
            </w:r>
            <w:proofErr w:type="spellEnd"/>
            <w:r w:rsidRPr="009308BD">
              <w:rPr>
                <w:rFonts w:ascii="Arial" w:hAnsi="Arial" w:cs="Arial"/>
                <w:iCs/>
                <w:color w:val="000000"/>
                <w:szCs w:val="24"/>
              </w:rPr>
              <w:t xml:space="preserve"> Publishing.  </w:t>
            </w:r>
          </w:p>
          <w:p w:rsidR="00F9502D" w:rsidRPr="009308BD" w:rsidRDefault="00F9502D" w:rsidP="00CE4949">
            <w:pPr>
              <w:rPr>
                <w:rFonts w:ascii="Arial" w:hAnsi="Arial" w:cs="Arial"/>
                <w:iCs/>
                <w:color w:val="000000"/>
                <w:szCs w:val="24"/>
              </w:rPr>
            </w:pPr>
          </w:p>
          <w:p w:rsidR="00F9502D" w:rsidRPr="009308BD" w:rsidRDefault="00F9502D" w:rsidP="00CE4949">
            <w:pPr>
              <w:rPr>
                <w:rFonts w:ascii="Arial" w:hAnsi="Arial" w:cs="Arial"/>
                <w:color w:val="000000"/>
                <w:szCs w:val="24"/>
              </w:rPr>
            </w:pPr>
            <w:r w:rsidRPr="009308BD">
              <w:rPr>
                <w:rFonts w:ascii="Arial" w:hAnsi="Arial" w:cs="Arial"/>
                <w:i/>
                <w:color w:val="000000"/>
                <w:szCs w:val="24"/>
              </w:rPr>
              <w:t xml:space="preserve">Into the Daylight: A </w:t>
            </w:r>
            <w:proofErr w:type="spellStart"/>
            <w:r w:rsidRPr="009308BD">
              <w:rPr>
                <w:rFonts w:ascii="Arial" w:hAnsi="Arial" w:cs="Arial"/>
                <w:i/>
                <w:color w:val="000000"/>
                <w:szCs w:val="24"/>
              </w:rPr>
              <w:t>Wholistic</w:t>
            </w:r>
            <w:proofErr w:type="spellEnd"/>
            <w:r w:rsidRPr="009308BD">
              <w:rPr>
                <w:rFonts w:ascii="Arial" w:hAnsi="Arial" w:cs="Arial"/>
                <w:i/>
                <w:color w:val="000000"/>
                <w:szCs w:val="24"/>
              </w:rPr>
              <w:t xml:space="preserve"> Approach to Healing</w:t>
            </w:r>
            <w:r w:rsidRPr="009308BD">
              <w:rPr>
                <w:rFonts w:ascii="Arial" w:hAnsi="Arial" w:cs="Arial"/>
                <w:color w:val="000000"/>
                <w:szCs w:val="24"/>
              </w:rPr>
              <w:t xml:space="preserve"> by Calvin </w:t>
            </w:r>
            <w:proofErr w:type="spellStart"/>
            <w:r w:rsidRPr="009308BD">
              <w:rPr>
                <w:rFonts w:ascii="Arial" w:hAnsi="Arial" w:cs="Arial"/>
                <w:color w:val="000000"/>
                <w:szCs w:val="24"/>
              </w:rPr>
              <w:t>Morrisseau</w:t>
            </w:r>
            <w:proofErr w:type="spellEnd"/>
            <w:r w:rsidRPr="009308BD">
              <w:rPr>
                <w:rFonts w:ascii="Arial" w:hAnsi="Arial" w:cs="Arial"/>
                <w:color w:val="000000"/>
                <w:szCs w:val="24"/>
              </w:rPr>
              <w:t xml:space="preserve">;  University of Toronto Press Incorporated </w:t>
            </w:r>
          </w:p>
        </w:tc>
      </w:tr>
    </w:tbl>
    <w:p w:rsidR="00F9502D" w:rsidRPr="009308BD" w:rsidRDefault="00F9502D" w:rsidP="00F9502D">
      <w:pPr>
        <w:rPr>
          <w:rFonts w:ascii="Arial" w:hAnsi="Arial"/>
        </w:rPr>
      </w:pPr>
    </w:p>
    <w:tbl>
      <w:tblPr>
        <w:tblW w:w="9513" w:type="dxa"/>
        <w:tblInd w:w="108" w:type="dxa"/>
        <w:tblLayout w:type="fixed"/>
        <w:tblLook w:val="0000" w:firstRow="0" w:lastRow="0" w:firstColumn="0" w:lastColumn="0" w:noHBand="0" w:noVBand="0"/>
      </w:tblPr>
      <w:tblGrid>
        <w:gridCol w:w="720"/>
        <w:gridCol w:w="5760"/>
        <w:gridCol w:w="990"/>
        <w:gridCol w:w="2043"/>
      </w:tblGrid>
      <w:tr w:rsidR="00F9502D" w:rsidRPr="009308BD" w:rsidTr="00CE4949">
        <w:tblPrEx>
          <w:tblCellMar>
            <w:top w:w="0" w:type="dxa"/>
            <w:bottom w:w="0" w:type="dxa"/>
          </w:tblCellMar>
        </w:tblPrEx>
        <w:trPr>
          <w:cantSplit/>
        </w:trPr>
        <w:tc>
          <w:tcPr>
            <w:tcW w:w="720" w:type="dxa"/>
          </w:tcPr>
          <w:p w:rsidR="00F9502D" w:rsidRPr="009308BD" w:rsidRDefault="00F9502D" w:rsidP="00CE4949">
            <w:pPr>
              <w:rPr>
                <w:rFonts w:ascii="Arial" w:hAnsi="Arial"/>
                <w:b/>
              </w:rPr>
            </w:pPr>
            <w:r w:rsidRPr="009308BD">
              <w:rPr>
                <w:rFonts w:ascii="Arial" w:hAnsi="Arial"/>
                <w:b/>
              </w:rPr>
              <w:t>V.</w:t>
            </w:r>
          </w:p>
        </w:tc>
        <w:tc>
          <w:tcPr>
            <w:tcW w:w="8793" w:type="dxa"/>
            <w:gridSpan w:val="3"/>
          </w:tcPr>
          <w:p w:rsidR="00F9502D" w:rsidRPr="009308BD" w:rsidRDefault="00F9502D" w:rsidP="00CE4949">
            <w:pPr>
              <w:ind w:left="-108"/>
              <w:rPr>
                <w:rFonts w:ascii="Arial" w:hAnsi="Arial"/>
                <w:b/>
              </w:rPr>
            </w:pPr>
            <w:r w:rsidRPr="009308BD">
              <w:rPr>
                <w:rFonts w:ascii="Arial" w:hAnsi="Arial"/>
                <w:b/>
              </w:rPr>
              <w:t>EVALUATION PROCESS/GRADING SYSTEM:</w:t>
            </w:r>
          </w:p>
          <w:p w:rsidR="00F9502D" w:rsidRPr="009308BD" w:rsidRDefault="00F9502D" w:rsidP="00CE4949">
            <w:pPr>
              <w:pStyle w:val="EnvelopeReturn"/>
            </w:pPr>
          </w:p>
        </w:tc>
      </w:tr>
      <w:tr w:rsidR="00F9502D" w:rsidRPr="009308BD" w:rsidTr="00CE4949">
        <w:tblPrEx>
          <w:tblCellMar>
            <w:top w:w="0" w:type="dxa"/>
            <w:bottom w:w="0" w:type="dxa"/>
          </w:tblCellMar>
        </w:tblPrEx>
        <w:trPr>
          <w:gridBefore w:val="1"/>
          <w:gridAfter w:val="1"/>
          <w:wBefore w:w="720" w:type="dxa"/>
          <w:wAfter w:w="2043" w:type="dxa"/>
          <w:cantSplit/>
          <w:trHeight w:val="375"/>
        </w:trPr>
        <w:tc>
          <w:tcPr>
            <w:tcW w:w="5760" w:type="dxa"/>
            <w:vAlign w:val="center"/>
          </w:tcPr>
          <w:p w:rsidR="00F9502D" w:rsidRPr="009308BD" w:rsidRDefault="00F9502D" w:rsidP="00CE4949">
            <w:pPr>
              <w:ind w:left="72"/>
              <w:rPr>
                <w:rFonts w:ascii="Arial" w:hAnsi="Arial" w:cs="Arial"/>
                <w:szCs w:val="24"/>
              </w:rPr>
            </w:pPr>
            <w:r w:rsidRPr="009308BD">
              <w:rPr>
                <w:rFonts w:ascii="Arial" w:hAnsi="Arial" w:cs="Arial"/>
                <w:szCs w:val="24"/>
              </w:rPr>
              <w:t>Test</w:t>
            </w:r>
          </w:p>
        </w:tc>
        <w:tc>
          <w:tcPr>
            <w:tcW w:w="990" w:type="dxa"/>
            <w:vAlign w:val="center"/>
          </w:tcPr>
          <w:p w:rsidR="00F9502D" w:rsidRPr="009308BD" w:rsidRDefault="00F9502D" w:rsidP="00CE4949">
            <w:pPr>
              <w:tabs>
                <w:tab w:val="left" w:pos="531"/>
              </w:tabs>
              <w:jc w:val="right"/>
              <w:rPr>
                <w:rFonts w:ascii="Arial" w:hAnsi="Arial" w:cs="Arial"/>
                <w:szCs w:val="24"/>
              </w:rPr>
            </w:pPr>
            <w:r w:rsidRPr="009308BD">
              <w:rPr>
                <w:rFonts w:ascii="Arial" w:hAnsi="Arial" w:cs="Arial"/>
                <w:szCs w:val="24"/>
              </w:rPr>
              <w:t>15%</w:t>
            </w:r>
          </w:p>
        </w:tc>
      </w:tr>
      <w:tr w:rsidR="00F9502D" w:rsidRPr="009308BD" w:rsidTr="00CE4949">
        <w:tblPrEx>
          <w:tblCellMar>
            <w:top w:w="0" w:type="dxa"/>
            <w:bottom w:w="0" w:type="dxa"/>
          </w:tblCellMar>
        </w:tblPrEx>
        <w:trPr>
          <w:gridBefore w:val="1"/>
          <w:gridAfter w:val="1"/>
          <w:wBefore w:w="720" w:type="dxa"/>
          <w:wAfter w:w="2043" w:type="dxa"/>
          <w:cantSplit/>
          <w:trHeight w:val="375"/>
        </w:trPr>
        <w:tc>
          <w:tcPr>
            <w:tcW w:w="5760" w:type="dxa"/>
            <w:vAlign w:val="center"/>
          </w:tcPr>
          <w:p w:rsidR="00F9502D" w:rsidRPr="009308BD" w:rsidRDefault="00F9502D" w:rsidP="00CE4949">
            <w:pPr>
              <w:ind w:left="72"/>
              <w:rPr>
                <w:rFonts w:ascii="Arial" w:hAnsi="Arial" w:cs="Arial"/>
                <w:szCs w:val="24"/>
              </w:rPr>
            </w:pPr>
            <w:r w:rsidRPr="009308BD">
              <w:rPr>
                <w:rFonts w:ascii="Arial" w:hAnsi="Arial" w:cs="Arial"/>
                <w:szCs w:val="24"/>
              </w:rPr>
              <w:t xml:space="preserve">Theories and Framework Assignment                 </w:t>
            </w:r>
          </w:p>
        </w:tc>
        <w:tc>
          <w:tcPr>
            <w:tcW w:w="990" w:type="dxa"/>
            <w:vAlign w:val="center"/>
          </w:tcPr>
          <w:p w:rsidR="00F9502D" w:rsidRPr="009308BD" w:rsidRDefault="00F9502D" w:rsidP="00CE4949">
            <w:pPr>
              <w:jc w:val="right"/>
              <w:rPr>
                <w:rFonts w:ascii="Arial" w:hAnsi="Arial" w:cs="Arial"/>
                <w:szCs w:val="24"/>
              </w:rPr>
            </w:pPr>
            <w:r w:rsidRPr="009308BD">
              <w:rPr>
                <w:rFonts w:ascii="Arial" w:hAnsi="Arial" w:cs="Arial"/>
                <w:szCs w:val="24"/>
              </w:rPr>
              <w:t>20%</w:t>
            </w:r>
          </w:p>
        </w:tc>
      </w:tr>
      <w:tr w:rsidR="00F9502D" w:rsidRPr="009308BD" w:rsidTr="00CE4949">
        <w:tblPrEx>
          <w:tblCellMar>
            <w:top w:w="0" w:type="dxa"/>
            <w:bottom w:w="0" w:type="dxa"/>
          </w:tblCellMar>
        </w:tblPrEx>
        <w:trPr>
          <w:gridBefore w:val="1"/>
          <w:gridAfter w:val="1"/>
          <w:wBefore w:w="720" w:type="dxa"/>
          <w:wAfter w:w="2043" w:type="dxa"/>
          <w:cantSplit/>
          <w:trHeight w:val="393"/>
        </w:trPr>
        <w:tc>
          <w:tcPr>
            <w:tcW w:w="5760" w:type="dxa"/>
            <w:vAlign w:val="center"/>
          </w:tcPr>
          <w:p w:rsidR="00F9502D" w:rsidRPr="009308BD" w:rsidRDefault="00F9502D" w:rsidP="00CE4949">
            <w:pPr>
              <w:ind w:left="72"/>
              <w:rPr>
                <w:rFonts w:ascii="Arial" w:hAnsi="Arial" w:cs="Arial"/>
                <w:szCs w:val="24"/>
              </w:rPr>
            </w:pPr>
            <w:r w:rsidRPr="009308BD">
              <w:rPr>
                <w:rFonts w:ascii="Arial" w:hAnsi="Arial" w:cs="Arial"/>
                <w:szCs w:val="24"/>
              </w:rPr>
              <w:t>Quizzes (2 x 5%)</w:t>
            </w:r>
          </w:p>
        </w:tc>
        <w:tc>
          <w:tcPr>
            <w:tcW w:w="990" w:type="dxa"/>
            <w:vAlign w:val="center"/>
          </w:tcPr>
          <w:p w:rsidR="00F9502D" w:rsidRPr="009308BD" w:rsidRDefault="00F9502D" w:rsidP="00CE4949">
            <w:pPr>
              <w:tabs>
                <w:tab w:val="left" w:pos="531"/>
              </w:tabs>
              <w:jc w:val="right"/>
              <w:rPr>
                <w:rFonts w:ascii="Arial" w:hAnsi="Arial" w:cs="Arial"/>
                <w:szCs w:val="24"/>
              </w:rPr>
            </w:pPr>
            <w:r w:rsidRPr="009308BD">
              <w:rPr>
                <w:rFonts w:ascii="Arial" w:hAnsi="Arial" w:cs="Arial"/>
                <w:szCs w:val="24"/>
              </w:rPr>
              <w:t>10%</w:t>
            </w:r>
          </w:p>
        </w:tc>
      </w:tr>
      <w:tr w:rsidR="00F9502D" w:rsidRPr="009308BD" w:rsidTr="00CE4949">
        <w:tblPrEx>
          <w:tblCellMar>
            <w:top w:w="0" w:type="dxa"/>
            <w:bottom w:w="0" w:type="dxa"/>
          </w:tblCellMar>
        </w:tblPrEx>
        <w:trPr>
          <w:gridBefore w:val="1"/>
          <w:gridAfter w:val="1"/>
          <w:wBefore w:w="720" w:type="dxa"/>
          <w:wAfter w:w="2043" w:type="dxa"/>
          <w:cantSplit/>
          <w:trHeight w:val="359"/>
        </w:trPr>
        <w:tc>
          <w:tcPr>
            <w:tcW w:w="5760" w:type="dxa"/>
            <w:vAlign w:val="center"/>
          </w:tcPr>
          <w:p w:rsidR="00F9502D" w:rsidRPr="009308BD" w:rsidRDefault="00F9502D" w:rsidP="00CE4949">
            <w:pPr>
              <w:ind w:left="72"/>
              <w:rPr>
                <w:rFonts w:ascii="Arial" w:hAnsi="Arial" w:cs="Arial"/>
                <w:szCs w:val="24"/>
              </w:rPr>
            </w:pPr>
            <w:r w:rsidRPr="009308BD">
              <w:rPr>
                <w:rFonts w:ascii="Arial" w:hAnsi="Arial" w:cs="Arial"/>
                <w:szCs w:val="24"/>
              </w:rPr>
              <w:t xml:space="preserve">In-Class Interpersonal Skills </w:t>
            </w:r>
          </w:p>
        </w:tc>
        <w:tc>
          <w:tcPr>
            <w:tcW w:w="990" w:type="dxa"/>
            <w:vAlign w:val="center"/>
          </w:tcPr>
          <w:p w:rsidR="00F9502D" w:rsidRPr="009308BD" w:rsidRDefault="00F9502D" w:rsidP="00CE4949">
            <w:pPr>
              <w:jc w:val="right"/>
              <w:rPr>
                <w:rFonts w:ascii="Arial" w:hAnsi="Arial" w:cs="Arial"/>
                <w:szCs w:val="24"/>
              </w:rPr>
            </w:pPr>
            <w:r w:rsidRPr="009308BD">
              <w:rPr>
                <w:rFonts w:ascii="Arial" w:hAnsi="Arial" w:cs="Arial"/>
                <w:szCs w:val="24"/>
              </w:rPr>
              <w:t>25%</w:t>
            </w:r>
          </w:p>
        </w:tc>
      </w:tr>
      <w:tr w:rsidR="00F9502D" w:rsidRPr="009308BD" w:rsidTr="00CE4949">
        <w:tblPrEx>
          <w:tblCellMar>
            <w:top w:w="0" w:type="dxa"/>
            <w:bottom w:w="0" w:type="dxa"/>
          </w:tblCellMar>
        </w:tblPrEx>
        <w:trPr>
          <w:gridBefore w:val="1"/>
          <w:gridAfter w:val="1"/>
          <w:wBefore w:w="720" w:type="dxa"/>
          <w:wAfter w:w="2043" w:type="dxa"/>
          <w:cantSplit/>
          <w:trHeight w:val="359"/>
        </w:trPr>
        <w:tc>
          <w:tcPr>
            <w:tcW w:w="5760" w:type="dxa"/>
            <w:vAlign w:val="center"/>
          </w:tcPr>
          <w:p w:rsidR="00F9502D" w:rsidRPr="009308BD" w:rsidRDefault="00F9502D" w:rsidP="00CE4949">
            <w:pPr>
              <w:ind w:left="72"/>
              <w:rPr>
                <w:rFonts w:ascii="Arial" w:hAnsi="Arial" w:cs="Arial"/>
                <w:szCs w:val="24"/>
              </w:rPr>
            </w:pPr>
            <w:r w:rsidRPr="009308BD">
              <w:rPr>
                <w:rFonts w:ascii="Arial" w:hAnsi="Arial" w:cs="Arial"/>
                <w:szCs w:val="24"/>
              </w:rPr>
              <w:t>Assessment &amp; Treatment Plan</w:t>
            </w:r>
          </w:p>
        </w:tc>
        <w:tc>
          <w:tcPr>
            <w:tcW w:w="990" w:type="dxa"/>
            <w:vAlign w:val="center"/>
          </w:tcPr>
          <w:p w:rsidR="00F9502D" w:rsidRPr="009308BD" w:rsidRDefault="00F9502D" w:rsidP="00CE4949">
            <w:pPr>
              <w:tabs>
                <w:tab w:val="left" w:pos="531"/>
              </w:tabs>
              <w:jc w:val="right"/>
              <w:rPr>
                <w:rFonts w:ascii="Arial" w:hAnsi="Arial" w:cs="Arial"/>
                <w:szCs w:val="24"/>
              </w:rPr>
            </w:pPr>
            <w:r w:rsidRPr="009308BD">
              <w:rPr>
                <w:rFonts w:ascii="Arial" w:hAnsi="Arial" w:cs="Arial"/>
                <w:szCs w:val="24"/>
              </w:rPr>
              <w:t>20%</w:t>
            </w:r>
          </w:p>
        </w:tc>
      </w:tr>
      <w:tr w:rsidR="00F9502D" w:rsidRPr="009308BD" w:rsidTr="00CE4949">
        <w:tblPrEx>
          <w:tblCellMar>
            <w:top w:w="0" w:type="dxa"/>
            <w:bottom w:w="0" w:type="dxa"/>
          </w:tblCellMar>
        </w:tblPrEx>
        <w:trPr>
          <w:gridBefore w:val="1"/>
          <w:gridAfter w:val="1"/>
          <w:wBefore w:w="720" w:type="dxa"/>
          <w:wAfter w:w="2043" w:type="dxa"/>
          <w:cantSplit/>
          <w:trHeight w:val="359"/>
        </w:trPr>
        <w:tc>
          <w:tcPr>
            <w:tcW w:w="5760" w:type="dxa"/>
            <w:vAlign w:val="center"/>
          </w:tcPr>
          <w:p w:rsidR="00F9502D" w:rsidRPr="009308BD" w:rsidRDefault="00F9502D" w:rsidP="00CE4949">
            <w:pPr>
              <w:ind w:left="72"/>
              <w:rPr>
                <w:rFonts w:ascii="Arial" w:hAnsi="Arial" w:cs="Arial"/>
                <w:szCs w:val="24"/>
              </w:rPr>
            </w:pPr>
            <w:r w:rsidRPr="009308BD">
              <w:rPr>
                <w:rFonts w:ascii="Arial" w:hAnsi="Arial" w:cs="Arial"/>
                <w:szCs w:val="24"/>
              </w:rPr>
              <w:t xml:space="preserve">Teaching Circle In-Class Assignment                   </w:t>
            </w:r>
          </w:p>
        </w:tc>
        <w:tc>
          <w:tcPr>
            <w:tcW w:w="990" w:type="dxa"/>
            <w:vAlign w:val="center"/>
          </w:tcPr>
          <w:p w:rsidR="00F9502D" w:rsidRPr="009308BD" w:rsidRDefault="00F9502D" w:rsidP="00CE4949">
            <w:pPr>
              <w:jc w:val="right"/>
              <w:rPr>
                <w:rFonts w:ascii="Arial" w:hAnsi="Arial" w:cs="Arial"/>
                <w:szCs w:val="24"/>
                <w:u w:val="single"/>
              </w:rPr>
            </w:pPr>
            <w:r w:rsidRPr="009308BD">
              <w:rPr>
                <w:rFonts w:ascii="Arial" w:hAnsi="Arial" w:cs="Arial"/>
                <w:szCs w:val="24"/>
                <w:u w:val="single"/>
              </w:rPr>
              <w:t>10%</w:t>
            </w:r>
          </w:p>
        </w:tc>
      </w:tr>
      <w:tr w:rsidR="00F9502D" w:rsidRPr="009308BD" w:rsidTr="00CE4949">
        <w:tblPrEx>
          <w:tblCellMar>
            <w:top w:w="0" w:type="dxa"/>
            <w:bottom w:w="0" w:type="dxa"/>
          </w:tblCellMar>
        </w:tblPrEx>
        <w:trPr>
          <w:gridBefore w:val="1"/>
          <w:gridAfter w:val="1"/>
          <w:wBefore w:w="720" w:type="dxa"/>
          <w:wAfter w:w="2043" w:type="dxa"/>
          <w:cantSplit/>
          <w:trHeight w:val="348"/>
        </w:trPr>
        <w:tc>
          <w:tcPr>
            <w:tcW w:w="5760" w:type="dxa"/>
            <w:vAlign w:val="bottom"/>
          </w:tcPr>
          <w:p w:rsidR="00F9502D" w:rsidRPr="009308BD" w:rsidRDefault="00F9502D" w:rsidP="00CE4949">
            <w:pPr>
              <w:rPr>
                <w:rFonts w:ascii="Arial" w:hAnsi="Arial" w:cs="Arial"/>
                <w:szCs w:val="24"/>
              </w:rPr>
            </w:pPr>
            <w:r w:rsidRPr="009308BD">
              <w:rPr>
                <w:rFonts w:ascii="Arial" w:hAnsi="Arial" w:cs="Arial"/>
                <w:szCs w:val="24"/>
              </w:rPr>
              <w:t xml:space="preserve">Total         </w:t>
            </w:r>
          </w:p>
        </w:tc>
        <w:tc>
          <w:tcPr>
            <w:tcW w:w="990" w:type="dxa"/>
            <w:vAlign w:val="bottom"/>
          </w:tcPr>
          <w:p w:rsidR="00F9502D" w:rsidRPr="009308BD" w:rsidRDefault="00F9502D" w:rsidP="00CE4949">
            <w:pPr>
              <w:jc w:val="right"/>
              <w:rPr>
                <w:rFonts w:ascii="Arial" w:hAnsi="Arial" w:cs="Arial"/>
                <w:szCs w:val="24"/>
              </w:rPr>
            </w:pPr>
            <w:r w:rsidRPr="009308BD">
              <w:rPr>
                <w:rFonts w:ascii="Arial" w:hAnsi="Arial" w:cs="Arial"/>
                <w:szCs w:val="24"/>
              </w:rPr>
              <w:t>100%</w:t>
            </w:r>
          </w:p>
        </w:tc>
      </w:tr>
    </w:tbl>
    <w:p w:rsidR="00F9502D" w:rsidRPr="009308BD" w:rsidRDefault="00F9502D" w:rsidP="00F9502D"/>
    <w:tbl>
      <w:tblPr>
        <w:tblW w:w="9540" w:type="dxa"/>
        <w:tblInd w:w="108" w:type="dxa"/>
        <w:tblLayout w:type="fixed"/>
        <w:tblLook w:val="0000" w:firstRow="0" w:lastRow="0" w:firstColumn="0" w:lastColumn="0" w:noHBand="0" w:noVBand="0"/>
      </w:tblPr>
      <w:tblGrid>
        <w:gridCol w:w="9540"/>
      </w:tblGrid>
      <w:tr w:rsidR="00F9502D" w:rsidRPr="009308BD" w:rsidTr="00CE4949">
        <w:trPr>
          <w:trHeight w:val="359"/>
        </w:trPr>
        <w:tc>
          <w:tcPr>
            <w:tcW w:w="9540" w:type="dxa"/>
            <w:vAlign w:val="center"/>
          </w:tcPr>
          <w:p w:rsidR="00F9502D" w:rsidRPr="009308BD" w:rsidRDefault="00F9502D" w:rsidP="00CE4949">
            <w:pPr>
              <w:rPr>
                <w:rFonts w:ascii="Arial" w:hAnsi="Arial" w:cs="Arial"/>
                <w:bCs/>
              </w:rPr>
            </w:pPr>
            <w:r w:rsidRPr="009308BD">
              <w:rPr>
                <w:rFonts w:ascii="Arial" w:hAnsi="Arial"/>
                <w:b/>
              </w:rPr>
              <w:t>TEST</w:t>
            </w:r>
            <w:r w:rsidRPr="009308BD">
              <w:rPr>
                <w:rFonts w:ascii="Arial" w:hAnsi="Arial"/>
              </w:rPr>
              <w:t xml:space="preserve">:  </w:t>
            </w:r>
            <w:r w:rsidRPr="009308BD">
              <w:rPr>
                <w:rFonts w:ascii="Arial" w:hAnsi="Arial" w:cs="Arial"/>
                <w:bCs/>
              </w:rPr>
              <w:t xml:space="preserve">There will be a test based on assigned readings, in-class lectures/discussions and social service work values, ethics and guiding principles for practice.  Tests </w:t>
            </w:r>
            <w:r w:rsidRPr="009308BD">
              <w:rPr>
                <w:rFonts w:ascii="Arial" w:hAnsi="Arial" w:cs="Arial"/>
              </w:rPr>
              <w:t>CANNOT</w:t>
            </w:r>
            <w:r w:rsidRPr="009308BD">
              <w:rPr>
                <w:rFonts w:ascii="Arial" w:hAnsi="Arial" w:cs="Arial"/>
                <w:bCs/>
              </w:rPr>
              <w:t xml:space="preserve"> be rewritten in order to obtain a higher grade. Tests will only be individually rescheduled, at the discretion of the professor, for substantiated reasons for absence on test day.  Students requiring rescheduling must make arrangements directly with the professor PRIOR to the start of the test.</w:t>
            </w:r>
          </w:p>
          <w:p w:rsidR="00F9502D" w:rsidRPr="009308BD" w:rsidRDefault="00F9502D" w:rsidP="00CE4949">
            <w:pPr>
              <w:pStyle w:val="EnvelopeReturn"/>
              <w:rPr>
                <w:rFonts w:cs="Arial"/>
                <w:b/>
                <w:szCs w:val="24"/>
              </w:rPr>
            </w:pPr>
          </w:p>
          <w:p w:rsidR="00F9502D" w:rsidRPr="009308BD" w:rsidRDefault="00F9502D" w:rsidP="00CE4949">
            <w:pPr>
              <w:pStyle w:val="EnvelopeReturn"/>
              <w:rPr>
                <w:rFonts w:cs="Arial"/>
                <w:szCs w:val="24"/>
              </w:rPr>
            </w:pPr>
            <w:r w:rsidRPr="009308BD">
              <w:rPr>
                <w:rFonts w:cs="Arial"/>
                <w:b/>
                <w:szCs w:val="24"/>
              </w:rPr>
              <w:t>THEORIES AND FRAMEWORK ASSIGNMENT</w:t>
            </w:r>
            <w:r w:rsidRPr="009308BD">
              <w:rPr>
                <w:rFonts w:cs="Arial"/>
                <w:szCs w:val="24"/>
              </w:rPr>
              <w:t xml:space="preserve">: Students will be assigned a specific theory or practice model to research at teach the class.  Students absent from presentations will have deductions.  Following the presentations, students will depict a </w:t>
            </w:r>
            <w:proofErr w:type="spellStart"/>
            <w:r w:rsidRPr="009308BD">
              <w:rPr>
                <w:rFonts w:cs="Arial"/>
                <w:szCs w:val="24"/>
              </w:rPr>
              <w:t>wholistic</w:t>
            </w:r>
            <w:proofErr w:type="spellEnd"/>
            <w:r w:rsidRPr="009308BD">
              <w:rPr>
                <w:rFonts w:cs="Arial"/>
                <w:szCs w:val="24"/>
              </w:rPr>
              <w:t xml:space="preserve"> practice framework incorporating the theories.  Details will be provided by the professor.</w:t>
            </w:r>
          </w:p>
          <w:p w:rsidR="00F9502D" w:rsidRPr="009308BD" w:rsidRDefault="00F9502D" w:rsidP="00CE4949">
            <w:pPr>
              <w:pStyle w:val="EnvelopeReturn"/>
              <w:rPr>
                <w:rFonts w:cs="Arial"/>
                <w:szCs w:val="24"/>
              </w:rPr>
            </w:pPr>
          </w:p>
          <w:p w:rsidR="00F9502D" w:rsidRPr="009308BD" w:rsidRDefault="00F9502D" w:rsidP="00CE4949">
            <w:pPr>
              <w:pStyle w:val="EnvelopeReturn"/>
              <w:rPr>
                <w:rFonts w:cs="Arial"/>
                <w:szCs w:val="24"/>
              </w:rPr>
            </w:pPr>
            <w:r w:rsidRPr="009308BD">
              <w:rPr>
                <w:rFonts w:cs="Arial"/>
                <w:b/>
                <w:szCs w:val="24"/>
              </w:rPr>
              <w:t>QUIZZES:</w:t>
            </w:r>
            <w:r w:rsidRPr="009308BD">
              <w:rPr>
                <w:rFonts w:cs="Arial"/>
                <w:szCs w:val="24"/>
              </w:rPr>
              <w:t xml:space="preserve">  </w:t>
            </w:r>
            <w:r w:rsidRPr="009308BD">
              <w:rPr>
                <w:rFonts w:cs="Arial"/>
                <w:bCs/>
              </w:rPr>
              <w:t xml:space="preserve">Students must complete two scheduled online, open book quizzes based on assigned reading materials.  Details will be provided by professor.    </w:t>
            </w:r>
          </w:p>
          <w:p w:rsidR="00F9502D" w:rsidRPr="009308BD" w:rsidRDefault="00F9502D" w:rsidP="00CE4949">
            <w:pPr>
              <w:pStyle w:val="EnvelopeReturn"/>
              <w:rPr>
                <w:rFonts w:cs="Arial"/>
                <w:b/>
                <w:szCs w:val="24"/>
              </w:rPr>
            </w:pPr>
          </w:p>
          <w:p w:rsidR="00F9502D" w:rsidRPr="009308BD" w:rsidRDefault="00F9502D" w:rsidP="00CE4949">
            <w:pPr>
              <w:pStyle w:val="EnvelopeReturn"/>
              <w:rPr>
                <w:rFonts w:cs="Arial"/>
                <w:szCs w:val="24"/>
              </w:rPr>
            </w:pPr>
            <w:r w:rsidRPr="009308BD">
              <w:rPr>
                <w:rFonts w:cs="Arial"/>
                <w:b/>
                <w:szCs w:val="24"/>
              </w:rPr>
              <w:t>IN-CLASS INTERPERSONAL SKILLS</w:t>
            </w:r>
            <w:r w:rsidRPr="009308BD">
              <w:rPr>
                <w:rFonts w:cs="Arial"/>
                <w:szCs w:val="24"/>
              </w:rPr>
              <w:t>:  Developing interpersonal helping skills in the classroom is a significant component of this course.  As such, there will be a variety of in-class activities, role plays and scenarios to develop, demonstrate and evaluate these skills throughout the semester.  Attendance is essential, and skills missed due to absence cannot be recovered. Details will be provided by the professor.</w:t>
            </w:r>
          </w:p>
          <w:p w:rsidR="00F9502D" w:rsidRPr="009308BD" w:rsidRDefault="00F9502D" w:rsidP="00CE4949">
            <w:pPr>
              <w:pStyle w:val="EnvelopeReturn"/>
              <w:ind w:left="72"/>
              <w:rPr>
                <w:rFonts w:cs="Arial"/>
                <w:szCs w:val="24"/>
              </w:rPr>
            </w:pPr>
          </w:p>
          <w:p w:rsidR="00F9502D" w:rsidRPr="009308BD" w:rsidRDefault="00F9502D" w:rsidP="00CE4949">
            <w:pPr>
              <w:pStyle w:val="EnvelopeReturn"/>
              <w:ind w:left="72"/>
              <w:rPr>
                <w:rFonts w:cs="Arial"/>
                <w:szCs w:val="24"/>
              </w:rPr>
            </w:pPr>
            <w:r w:rsidRPr="009308BD">
              <w:rPr>
                <w:rFonts w:cs="Arial"/>
                <w:b/>
                <w:szCs w:val="24"/>
              </w:rPr>
              <w:t>ASSESSMENT AND TREATMENT PLAN:</w:t>
            </w:r>
            <w:r w:rsidRPr="009308BD">
              <w:rPr>
                <w:rFonts w:cs="Arial"/>
                <w:szCs w:val="24"/>
              </w:rPr>
              <w:t xml:space="preserve">  This is a two part assignment to develop skills in written communication and documentation based on a multi-session simulated counselling experience.  Students must be active participants to acquire information needed to complete a </w:t>
            </w:r>
            <w:proofErr w:type="spellStart"/>
            <w:r w:rsidRPr="009308BD">
              <w:rPr>
                <w:rFonts w:cs="Arial"/>
                <w:szCs w:val="24"/>
              </w:rPr>
              <w:t>wholistic</w:t>
            </w:r>
            <w:proofErr w:type="spellEnd"/>
            <w:r w:rsidRPr="009308BD">
              <w:rPr>
                <w:rFonts w:cs="Arial"/>
                <w:szCs w:val="24"/>
              </w:rPr>
              <w:t xml:space="preserve"> assessment (template provided).  This assessment will document client strengths/needs, risk/protective factors, severity/urgency, history, contributing factors, readiness for change and a case formulation.  Based on the assessment, students will complete a treatment plan (template provided) to address the identified issues and problems.  In practice, this entire process is done in collaboration with the client.  Students must write as though their client is with them formulating the treatment goals and in agreement with the strategies for change.  </w:t>
            </w:r>
            <w:r w:rsidRPr="009308BD">
              <w:rPr>
                <w:rFonts w:cs="Arial"/>
                <w:bCs/>
              </w:rPr>
              <w:t xml:space="preserve">Details will be provided by professor.    </w:t>
            </w:r>
            <w:r w:rsidRPr="009308BD">
              <w:rPr>
                <w:rFonts w:cs="Arial"/>
                <w:szCs w:val="24"/>
              </w:rPr>
              <w:t xml:space="preserve">     </w:t>
            </w:r>
          </w:p>
          <w:p w:rsidR="00F9502D" w:rsidRPr="009308BD" w:rsidRDefault="00F9502D" w:rsidP="00CE4949">
            <w:pPr>
              <w:pStyle w:val="EnvelopeReturn"/>
              <w:ind w:left="72"/>
              <w:rPr>
                <w:rFonts w:cs="Arial"/>
                <w:szCs w:val="24"/>
              </w:rPr>
            </w:pPr>
          </w:p>
          <w:p w:rsidR="00F9502D" w:rsidRPr="009308BD" w:rsidRDefault="00F9502D" w:rsidP="00CE4949">
            <w:pPr>
              <w:pStyle w:val="EnvelopeReturn"/>
              <w:ind w:left="72"/>
              <w:rPr>
                <w:rFonts w:cs="Arial"/>
                <w:szCs w:val="24"/>
              </w:rPr>
            </w:pPr>
            <w:r w:rsidRPr="009308BD">
              <w:rPr>
                <w:rFonts w:cs="Arial"/>
                <w:b/>
                <w:szCs w:val="24"/>
              </w:rPr>
              <w:t>TEACHING CIRCLE IN-CLASS ASSIGNMENT</w:t>
            </w:r>
            <w:r w:rsidRPr="009308BD">
              <w:rPr>
                <w:rFonts w:cs="Arial"/>
                <w:szCs w:val="24"/>
              </w:rPr>
              <w:t xml:space="preserve">:  Students will be assigned a section from the book </w:t>
            </w:r>
            <w:r w:rsidRPr="009308BD">
              <w:rPr>
                <w:rFonts w:cs="Arial"/>
                <w:i/>
                <w:szCs w:val="24"/>
              </w:rPr>
              <w:t>Into the Daylight</w:t>
            </w:r>
            <w:r w:rsidRPr="009308BD">
              <w:rPr>
                <w:rFonts w:cs="Arial"/>
                <w:szCs w:val="24"/>
              </w:rPr>
              <w:t xml:space="preserve"> to review and present to the class in a teaching circle format.  Students absent on presentation day may be offered an alternate assignment, reviewing the book and completing a written paper, worth less value.  </w:t>
            </w:r>
            <w:r w:rsidRPr="009308BD">
              <w:rPr>
                <w:rFonts w:cs="Arial"/>
                <w:bCs/>
              </w:rPr>
              <w:t xml:space="preserve">Details will be provided by professor.    </w:t>
            </w:r>
            <w:r w:rsidRPr="009308BD">
              <w:rPr>
                <w:rFonts w:cs="Arial"/>
                <w:szCs w:val="24"/>
              </w:rPr>
              <w:t xml:space="preserve"> </w:t>
            </w:r>
          </w:p>
        </w:tc>
      </w:tr>
    </w:tbl>
    <w:p w:rsidR="00F9502D" w:rsidRPr="009308BD" w:rsidRDefault="00F9502D" w:rsidP="00F9502D"/>
    <w:tbl>
      <w:tblPr>
        <w:tblW w:w="0" w:type="auto"/>
        <w:tblLayout w:type="fixed"/>
        <w:tblLook w:val="0000" w:firstRow="0" w:lastRow="0" w:firstColumn="0" w:lastColumn="0" w:noHBand="0" w:noVBand="0"/>
      </w:tblPr>
      <w:tblGrid>
        <w:gridCol w:w="675"/>
        <w:gridCol w:w="8793"/>
      </w:tblGrid>
      <w:tr w:rsidR="00F9502D" w:rsidRPr="009308BD" w:rsidTr="00CE4949">
        <w:tblPrEx>
          <w:tblCellMar>
            <w:top w:w="0" w:type="dxa"/>
            <w:bottom w:w="0" w:type="dxa"/>
          </w:tblCellMar>
        </w:tblPrEx>
        <w:trPr>
          <w:cantSplit/>
        </w:trPr>
        <w:tc>
          <w:tcPr>
            <w:tcW w:w="675" w:type="dxa"/>
          </w:tcPr>
          <w:p w:rsidR="00F9502D" w:rsidRPr="009308BD" w:rsidRDefault="00F9502D" w:rsidP="00CE4949">
            <w:pPr>
              <w:pStyle w:val="EnvelopeReturn"/>
            </w:pPr>
          </w:p>
        </w:tc>
        <w:tc>
          <w:tcPr>
            <w:tcW w:w="8793" w:type="dxa"/>
          </w:tcPr>
          <w:p w:rsidR="00F9502D" w:rsidRPr="009308BD" w:rsidRDefault="00F9502D" w:rsidP="00CE4949">
            <w:pPr>
              <w:rPr>
                <w:rFonts w:ascii="Arial" w:hAnsi="Arial"/>
              </w:rPr>
            </w:pPr>
            <w:r w:rsidRPr="009308BD">
              <w:rPr>
                <w:rFonts w:ascii="Arial" w:hAnsi="Arial"/>
              </w:rPr>
              <w:t>The following semester grades will be assigned to students:</w:t>
            </w:r>
          </w:p>
        </w:tc>
      </w:tr>
    </w:tbl>
    <w:p w:rsidR="00F9502D" w:rsidRPr="009308BD" w:rsidRDefault="00F9502D" w:rsidP="00F9502D">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jc w:val="center"/>
              <w:rPr>
                <w:rFonts w:ascii="Arial" w:hAnsi="Arial" w:cs="Arial"/>
                <w:iCs/>
              </w:rPr>
            </w:pPr>
          </w:p>
          <w:p w:rsidR="00F9502D" w:rsidRPr="009308BD" w:rsidRDefault="00F9502D" w:rsidP="00CE4949">
            <w:pPr>
              <w:pStyle w:val="Heading2"/>
              <w:rPr>
                <w:rFonts w:ascii="Arial" w:hAnsi="Arial" w:cs="Arial"/>
                <w:b w:val="0"/>
                <w:u w:val="single"/>
              </w:rPr>
            </w:pPr>
            <w:r w:rsidRPr="009308BD">
              <w:rPr>
                <w:rFonts w:ascii="Arial" w:hAnsi="Arial" w:cs="Arial"/>
                <w:b w:val="0"/>
                <w:u w:val="single"/>
              </w:rPr>
              <w:t>Grade</w:t>
            </w:r>
          </w:p>
        </w:tc>
        <w:tc>
          <w:tcPr>
            <w:tcW w:w="4678" w:type="dxa"/>
          </w:tcPr>
          <w:p w:rsidR="00F9502D" w:rsidRPr="009308BD" w:rsidRDefault="00F9502D" w:rsidP="00CE4949">
            <w:pPr>
              <w:jc w:val="center"/>
              <w:rPr>
                <w:rFonts w:ascii="Arial" w:hAnsi="Arial" w:cs="Arial"/>
                <w:iCs/>
              </w:rPr>
            </w:pPr>
          </w:p>
          <w:p w:rsidR="00F9502D" w:rsidRPr="009308BD" w:rsidRDefault="00F9502D" w:rsidP="00CE4949">
            <w:pPr>
              <w:pStyle w:val="Heading1"/>
              <w:rPr>
                <w:rFonts w:ascii="Arial" w:hAnsi="Arial" w:cs="Arial"/>
                <w:b w:val="0"/>
              </w:rPr>
            </w:pPr>
            <w:r w:rsidRPr="009308BD">
              <w:rPr>
                <w:rFonts w:ascii="Arial" w:hAnsi="Arial" w:cs="Arial"/>
                <w:b w:val="0"/>
              </w:rPr>
              <w:t>Definition</w:t>
            </w:r>
          </w:p>
        </w:tc>
        <w:tc>
          <w:tcPr>
            <w:tcW w:w="2414" w:type="dxa"/>
          </w:tcPr>
          <w:p w:rsidR="00F9502D" w:rsidRPr="009308BD" w:rsidRDefault="00F9502D" w:rsidP="00CE4949">
            <w:pPr>
              <w:jc w:val="center"/>
              <w:rPr>
                <w:rFonts w:ascii="Arial" w:hAnsi="Arial" w:cs="Arial"/>
                <w:iCs/>
              </w:rPr>
            </w:pPr>
            <w:r w:rsidRPr="009308BD">
              <w:rPr>
                <w:rFonts w:ascii="Arial" w:hAnsi="Arial" w:cs="Arial"/>
                <w:iCs/>
              </w:rPr>
              <w:t xml:space="preserve">Grade Point </w:t>
            </w:r>
            <w:r w:rsidRPr="009308BD">
              <w:rPr>
                <w:rFonts w:ascii="Arial" w:hAnsi="Arial" w:cs="Arial"/>
                <w:iCs/>
                <w:u w:val="single"/>
              </w:rPr>
              <w:t>Equivalent</w:t>
            </w: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A+</w:t>
            </w:r>
          </w:p>
        </w:tc>
        <w:tc>
          <w:tcPr>
            <w:tcW w:w="4678" w:type="dxa"/>
          </w:tcPr>
          <w:p w:rsidR="00F9502D" w:rsidRPr="009308BD" w:rsidRDefault="00F9502D" w:rsidP="00CE4949">
            <w:pPr>
              <w:jc w:val="center"/>
              <w:rPr>
                <w:rFonts w:ascii="Arial" w:hAnsi="Arial" w:cs="Arial"/>
              </w:rPr>
            </w:pPr>
            <w:r w:rsidRPr="009308BD">
              <w:rPr>
                <w:rFonts w:ascii="Arial" w:hAnsi="Arial" w:cs="Arial"/>
              </w:rPr>
              <w:t>90 – 100%</w:t>
            </w:r>
          </w:p>
        </w:tc>
        <w:tc>
          <w:tcPr>
            <w:tcW w:w="2414" w:type="dxa"/>
            <w:vMerge w:val="restart"/>
            <w:vAlign w:val="center"/>
          </w:tcPr>
          <w:p w:rsidR="00F9502D" w:rsidRPr="009308BD" w:rsidRDefault="00F9502D" w:rsidP="00CE4949">
            <w:pPr>
              <w:jc w:val="center"/>
              <w:rPr>
                <w:rFonts w:ascii="Arial" w:hAnsi="Arial" w:cs="Arial"/>
              </w:rPr>
            </w:pPr>
            <w:r w:rsidRPr="009308BD">
              <w:rPr>
                <w:rFonts w:ascii="Arial" w:hAnsi="Arial" w:cs="Arial"/>
              </w:rPr>
              <w:t>4.00</w:t>
            </w: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A</w:t>
            </w:r>
          </w:p>
        </w:tc>
        <w:tc>
          <w:tcPr>
            <w:tcW w:w="4678" w:type="dxa"/>
          </w:tcPr>
          <w:p w:rsidR="00F9502D" w:rsidRPr="009308BD" w:rsidRDefault="00F9502D" w:rsidP="00CE4949">
            <w:pPr>
              <w:jc w:val="center"/>
              <w:rPr>
                <w:rFonts w:ascii="Arial" w:hAnsi="Arial" w:cs="Arial"/>
              </w:rPr>
            </w:pPr>
            <w:r w:rsidRPr="009308BD">
              <w:rPr>
                <w:rFonts w:ascii="Arial" w:hAnsi="Arial" w:cs="Arial"/>
              </w:rPr>
              <w:t>80 – 89%</w:t>
            </w:r>
          </w:p>
        </w:tc>
        <w:tc>
          <w:tcPr>
            <w:tcW w:w="2414" w:type="dxa"/>
            <w:vMerge/>
          </w:tcPr>
          <w:p w:rsidR="00F9502D" w:rsidRPr="009308BD" w:rsidRDefault="00F9502D" w:rsidP="00CE4949">
            <w:pPr>
              <w:jc w:val="center"/>
              <w:rPr>
                <w:rFonts w:ascii="Arial" w:hAnsi="Arial" w:cs="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B</w:t>
            </w:r>
          </w:p>
        </w:tc>
        <w:tc>
          <w:tcPr>
            <w:tcW w:w="4678" w:type="dxa"/>
          </w:tcPr>
          <w:p w:rsidR="00F9502D" w:rsidRPr="009308BD" w:rsidRDefault="00F9502D" w:rsidP="00CE4949">
            <w:pPr>
              <w:jc w:val="center"/>
              <w:rPr>
                <w:rFonts w:ascii="Arial" w:hAnsi="Arial" w:cs="Arial"/>
              </w:rPr>
            </w:pPr>
            <w:r w:rsidRPr="009308BD">
              <w:rPr>
                <w:rFonts w:ascii="Arial" w:hAnsi="Arial" w:cs="Arial"/>
              </w:rPr>
              <w:t>70 - 79%</w:t>
            </w:r>
          </w:p>
        </w:tc>
        <w:tc>
          <w:tcPr>
            <w:tcW w:w="2414" w:type="dxa"/>
          </w:tcPr>
          <w:p w:rsidR="00F9502D" w:rsidRPr="009308BD" w:rsidRDefault="00F9502D" w:rsidP="00CE4949">
            <w:pPr>
              <w:jc w:val="center"/>
              <w:rPr>
                <w:rFonts w:ascii="Arial" w:hAnsi="Arial" w:cs="Arial"/>
              </w:rPr>
            </w:pPr>
            <w:r w:rsidRPr="009308BD">
              <w:rPr>
                <w:rFonts w:ascii="Arial" w:hAnsi="Arial" w:cs="Arial"/>
              </w:rPr>
              <w:t>3.00</w:t>
            </w: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C</w:t>
            </w:r>
          </w:p>
        </w:tc>
        <w:tc>
          <w:tcPr>
            <w:tcW w:w="4678" w:type="dxa"/>
          </w:tcPr>
          <w:p w:rsidR="00F9502D" w:rsidRPr="009308BD" w:rsidRDefault="00F9502D" w:rsidP="00CE4949">
            <w:pPr>
              <w:jc w:val="center"/>
              <w:rPr>
                <w:rFonts w:ascii="Arial" w:hAnsi="Arial" w:cs="Arial"/>
              </w:rPr>
            </w:pPr>
            <w:r w:rsidRPr="009308BD">
              <w:rPr>
                <w:rFonts w:ascii="Arial" w:hAnsi="Arial" w:cs="Arial"/>
              </w:rPr>
              <w:t>60 - 69%</w:t>
            </w:r>
          </w:p>
        </w:tc>
        <w:tc>
          <w:tcPr>
            <w:tcW w:w="2414" w:type="dxa"/>
          </w:tcPr>
          <w:p w:rsidR="00F9502D" w:rsidRPr="009308BD" w:rsidRDefault="00F9502D" w:rsidP="00CE4949">
            <w:pPr>
              <w:jc w:val="center"/>
              <w:rPr>
                <w:rFonts w:ascii="Arial" w:hAnsi="Arial" w:cs="Arial"/>
              </w:rPr>
            </w:pPr>
            <w:r w:rsidRPr="009308BD">
              <w:rPr>
                <w:rFonts w:ascii="Arial" w:hAnsi="Arial" w:cs="Arial"/>
              </w:rPr>
              <w:t>2.00</w:t>
            </w: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D</w:t>
            </w:r>
          </w:p>
        </w:tc>
        <w:tc>
          <w:tcPr>
            <w:tcW w:w="4678" w:type="dxa"/>
          </w:tcPr>
          <w:p w:rsidR="00F9502D" w:rsidRPr="009308BD" w:rsidRDefault="00F9502D" w:rsidP="00CE4949">
            <w:pPr>
              <w:jc w:val="center"/>
              <w:rPr>
                <w:rFonts w:ascii="Arial" w:hAnsi="Arial" w:cs="Arial"/>
              </w:rPr>
            </w:pPr>
            <w:r w:rsidRPr="009308BD">
              <w:rPr>
                <w:rFonts w:ascii="Arial" w:hAnsi="Arial" w:cs="Arial"/>
              </w:rPr>
              <w:t>50 – 59%</w:t>
            </w:r>
          </w:p>
        </w:tc>
        <w:tc>
          <w:tcPr>
            <w:tcW w:w="2414" w:type="dxa"/>
          </w:tcPr>
          <w:p w:rsidR="00F9502D" w:rsidRPr="009308BD" w:rsidRDefault="00F9502D" w:rsidP="00CE4949">
            <w:pPr>
              <w:jc w:val="center"/>
              <w:rPr>
                <w:rFonts w:ascii="Arial" w:hAnsi="Arial" w:cs="Arial"/>
              </w:rPr>
            </w:pPr>
            <w:r w:rsidRPr="009308BD">
              <w:rPr>
                <w:rFonts w:ascii="Arial" w:hAnsi="Arial" w:cs="Arial"/>
              </w:rPr>
              <w:t>1.00</w:t>
            </w: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F (Fail)</w:t>
            </w:r>
          </w:p>
        </w:tc>
        <w:tc>
          <w:tcPr>
            <w:tcW w:w="4678" w:type="dxa"/>
          </w:tcPr>
          <w:p w:rsidR="00F9502D" w:rsidRPr="009308BD" w:rsidRDefault="00F9502D" w:rsidP="00CE4949">
            <w:pPr>
              <w:jc w:val="center"/>
              <w:rPr>
                <w:rFonts w:ascii="Arial" w:hAnsi="Arial" w:cs="Arial"/>
              </w:rPr>
            </w:pPr>
            <w:r w:rsidRPr="009308BD">
              <w:rPr>
                <w:rFonts w:ascii="Arial" w:hAnsi="Arial" w:cs="Arial"/>
              </w:rPr>
              <w:t>49% and below</w:t>
            </w:r>
          </w:p>
        </w:tc>
        <w:tc>
          <w:tcPr>
            <w:tcW w:w="2414" w:type="dxa"/>
          </w:tcPr>
          <w:p w:rsidR="00F9502D" w:rsidRPr="009308BD" w:rsidRDefault="00F9502D" w:rsidP="00CE4949">
            <w:pPr>
              <w:jc w:val="center"/>
              <w:rPr>
                <w:rFonts w:ascii="Arial" w:hAnsi="Arial" w:cs="Arial"/>
              </w:rPr>
            </w:pPr>
            <w:r w:rsidRPr="009308BD">
              <w:rPr>
                <w:rFonts w:ascii="Arial" w:hAnsi="Arial" w:cs="Arial"/>
              </w:rPr>
              <w:t>0.00</w:t>
            </w: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p>
        </w:tc>
        <w:tc>
          <w:tcPr>
            <w:tcW w:w="4678" w:type="dxa"/>
          </w:tcPr>
          <w:p w:rsidR="00F9502D" w:rsidRPr="009308BD" w:rsidRDefault="00F9502D" w:rsidP="00CE4949">
            <w:pPr>
              <w:rPr>
                <w:rFonts w:ascii="Arial" w:hAnsi="Arial" w:cs="Arial"/>
              </w:rPr>
            </w:pPr>
          </w:p>
        </w:tc>
        <w:tc>
          <w:tcPr>
            <w:tcW w:w="2414" w:type="dxa"/>
          </w:tcPr>
          <w:p w:rsidR="00F9502D" w:rsidRPr="009308BD" w:rsidRDefault="00F9502D" w:rsidP="00CE4949">
            <w:pPr>
              <w:jc w:val="center"/>
              <w:rPr>
                <w:rFonts w:ascii="Arial" w:hAnsi="Arial" w:cs="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CR (Credit)</w:t>
            </w:r>
          </w:p>
        </w:tc>
        <w:tc>
          <w:tcPr>
            <w:tcW w:w="4678" w:type="dxa"/>
          </w:tcPr>
          <w:p w:rsidR="00F9502D" w:rsidRPr="009308BD" w:rsidRDefault="00F9502D" w:rsidP="00CE4949">
            <w:pPr>
              <w:rPr>
                <w:rFonts w:ascii="Arial" w:hAnsi="Arial" w:cs="Arial"/>
              </w:rPr>
            </w:pPr>
            <w:r w:rsidRPr="009308BD">
              <w:rPr>
                <w:rFonts w:ascii="Arial" w:hAnsi="Arial" w:cs="Arial"/>
              </w:rPr>
              <w:t>Credit for diploma requirements has been awarded.</w:t>
            </w:r>
          </w:p>
        </w:tc>
        <w:tc>
          <w:tcPr>
            <w:tcW w:w="2414" w:type="dxa"/>
          </w:tcPr>
          <w:p w:rsidR="00F9502D" w:rsidRPr="009308BD" w:rsidRDefault="00F9502D" w:rsidP="00CE4949">
            <w:pPr>
              <w:jc w:val="center"/>
              <w:rPr>
                <w:rFonts w:ascii="Arial" w:hAnsi="Arial" w:cs="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S</w:t>
            </w:r>
          </w:p>
        </w:tc>
        <w:tc>
          <w:tcPr>
            <w:tcW w:w="4678" w:type="dxa"/>
          </w:tcPr>
          <w:p w:rsidR="00F9502D" w:rsidRPr="009308BD" w:rsidRDefault="00F9502D" w:rsidP="00CE4949">
            <w:pPr>
              <w:rPr>
                <w:rFonts w:ascii="Arial" w:hAnsi="Arial" w:cs="Arial"/>
              </w:rPr>
            </w:pPr>
            <w:r w:rsidRPr="009308BD">
              <w:rPr>
                <w:rFonts w:ascii="Arial" w:hAnsi="Arial" w:cs="Arial"/>
              </w:rPr>
              <w:t>Satisfactory achievement in field /clinical placement or non-graded subject area.</w:t>
            </w:r>
          </w:p>
        </w:tc>
        <w:tc>
          <w:tcPr>
            <w:tcW w:w="2414" w:type="dxa"/>
          </w:tcPr>
          <w:p w:rsidR="00F9502D" w:rsidRPr="009308BD" w:rsidRDefault="00F9502D" w:rsidP="00CE4949">
            <w:pPr>
              <w:jc w:val="center"/>
              <w:rPr>
                <w:rFonts w:ascii="Arial" w:hAnsi="Arial" w:cs="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U</w:t>
            </w:r>
          </w:p>
        </w:tc>
        <w:tc>
          <w:tcPr>
            <w:tcW w:w="4678" w:type="dxa"/>
          </w:tcPr>
          <w:p w:rsidR="00F9502D" w:rsidRPr="009308BD" w:rsidRDefault="00F9502D" w:rsidP="00CE4949">
            <w:pPr>
              <w:rPr>
                <w:rFonts w:ascii="Arial" w:hAnsi="Arial" w:cs="Arial"/>
              </w:rPr>
            </w:pPr>
            <w:r w:rsidRPr="009308BD">
              <w:rPr>
                <w:rFonts w:ascii="Arial" w:hAnsi="Arial" w:cs="Arial"/>
              </w:rPr>
              <w:t>Unsatisfactory achievement in field/clinical placement or non-graded subject area.</w:t>
            </w:r>
          </w:p>
        </w:tc>
        <w:tc>
          <w:tcPr>
            <w:tcW w:w="2414" w:type="dxa"/>
          </w:tcPr>
          <w:p w:rsidR="00F9502D" w:rsidRPr="009308BD" w:rsidRDefault="00F9502D" w:rsidP="00CE4949">
            <w:pPr>
              <w:jc w:val="center"/>
              <w:rPr>
                <w:rFonts w:ascii="Arial" w:hAnsi="Arial" w:cs="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X</w:t>
            </w:r>
          </w:p>
        </w:tc>
        <w:tc>
          <w:tcPr>
            <w:tcW w:w="4678" w:type="dxa"/>
          </w:tcPr>
          <w:p w:rsidR="00F9502D" w:rsidRPr="009308BD" w:rsidRDefault="00F9502D" w:rsidP="00CE4949">
            <w:pPr>
              <w:rPr>
                <w:rFonts w:ascii="Arial" w:hAnsi="Arial" w:cs="Arial"/>
              </w:rPr>
            </w:pPr>
            <w:r w:rsidRPr="009308BD">
              <w:rPr>
                <w:rFonts w:ascii="Arial" w:hAnsi="Arial" w:cs="Arial"/>
              </w:rPr>
              <w:t>A temporary grade limited to situations with extenuating circumstances giving a student additional time to complete the requirements for a course.</w:t>
            </w:r>
          </w:p>
        </w:tc>
        <w:tc>
          <w:tcPr>
            <w:tcW w:w="2414" w:type="dxa"/>
          </w:tcPr>
          <w:p w:rsidR="00F9502D" w:rsidRPr="009308BD" w:rsidRDefault="00F9502D" w:rsidP="00CE4949">
            <w:pPr>
              <w:jc w:val="center"/>
              <w:rPr>
                <w:rFonts w:ascii="Arial" w:hAnsi="Arial" w:cs="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NR</w:t>
            </w:r>
          </w:p>
        </w:tc>
        <w:tc>
          <w:tcPr>
            <w:tcW w:w="4678" w:type="dxa"/>
          </w:tcPr>
          <w:p w:rsidR="00F9502D" w:rsidRPr="009308BD" w:rsidRDefault="00F9502D" w:rsidP="00CE4949">
            <w:pPr>
              <w:rPr>
                <w:rFonts w:ascii="Arial" w:hAnsi="Arial" w:cs="Arial"/>
              </w:rPr>
            </w:pPr>
            <w:r w:rsidRPr="009308BD">
              <w:rPr>
                <w:rFonts w:ascii="Arial" w:hAnsi="Arial" w:cs="Arial"/>
              </w:rPr>
              <w:t xml:space="preserve">Grade not reported to Registrar's office.  </w:t>
            </w:r>
          </w:p>
        </w:tc>
        <w:tc>
          <w:tcPr>
            <w:tcW w:w="2414" w:type="dxa"/>
          </w:tcPr>
          <w:p w:rsidR="00F9502D" w:rsidRPr="009308BD" w:rsidRDefault="00F9502D" w:rsidP="00CE4949">
            <w:pPr>
              <w:jc w:val="center"/>
              <w:rPr>
                <w:rFonts w:ascii="Arial" w:hAnsi="Arial" w:cs="Arial"/>
              </w:rPr>
            </w:pPr>
          </w:p>
        </w:tc>
      </w:tr>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cs="Arial"/>
              </w:rPr>
            </w:pPr>
          </w:p>
        </w:tc>
        <w:tc>
          <w:tcPr>
            <w:tcW w:w="1701" w:type="dxa"/>
          </w:tcPr>
          <w:p w:rsidR="00F9502D" w:rsidRPr="009308BD" w:rsidRDefault="00F9502D" w:rsidP="00CE4949">
            <w:pPr>
              <w:rPr>
                <w:rFonts w:ascii="Arial" w:hAnsi="Arial" w:cs="Arial"/>
              </w:rPr>
            </w:pPr>
            <w:r w:rsidRPr="009308BD">
              <w:rPr>
                <w:rFonts w:ascii="Arial" w:hAnsi="Arial" w:cs="Arial"/>
              </w:rPr>
              <w:t>W</w:t>
            </w:r>
          </w:p>
        </w:tc>
        <w:tc>
          <w:tcPr>
            <w:tcW w:w="4678" w:type="dxa"/>
          </w:tcPr>
          <w:p w:rsidR="00F9502D" w:rsidRDefault="00F9502D" w:rsidP="00CE4949">
            <w:pPr>
              <w:rPr>
                <w:rFonts w:ascii="Arial" w:hAnsi="Arial" w:cs="Arial"/>
              </w:rPr>
            </w:pPr>
            <w:r w:rsidRPr="009308BD">
              <w:rPr>
                <w:rFonts w:ascii="Arial" w:hAnsi="Arial" w:cs="Arial"/>
              </w:rPr>
              <w:t>Student has withdrawn from the course without academic penalty.</w:t>
            </w:r>
          </w:p>
          <w:p w:rsidR="00F9502D" w:rsidRDefault="00F9502D" w:rsidP="00CE4949">
            <w:pPr>
              <w:rPr>
                <w:rFonts w:ascii="Arial" w:hAnsi="Arial" w:cs="Arial"/>
              </w:rPr>
            </w:pPr>
          </w:p>
          <w:p w:rsidR="00F9502D" w:rsidRDefault="00F9502D" w:rsidP="00CE4949">
            <w:pPr>
              <w:rPr>
                <w:rFonts w:ascii="Arial" w:hAnsi="Arial" w:cs="Arial"/>
              </w:rPr>
            </w:pPr>
          </w:p>
          <w:p w:rsidR="00F9502D" w:rsidRDefault="00F9502D" w:rsidP="00F9502D">
            <w:pPr>
              <w:spacing w:line="276" w:lineRule="auto"/>
              <w:rPr>
                <w:rFonts w:ascii="Arial" w:eastAsiaTheme="minorHAnsi" w:hAnsi="Arial" w:cs="Arial"/>
                <w:sz w:val="22"/>
                <w:szCs w:val="22"/>
                <w:lang w:val="en-CA"/>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t>
            </w:r>
            <w:r>
              <w:rPr>
                <w:rFonts w:ascii="Arial" w:hAnsi="Arial" w:cs="Arial"/>
              </w:rPr>
              <w:lastRenderedPageBreak/>
              <w:t>wishes known to the coordinator or faculty member.</w:t>
            </w:r>
          </w:p>
          <w:p w:rsidR="00F9502D" w:rsidRPr="009308BD" w:rsidRDefault="00F9502D" w:rsidP="00CE4949">
            <w:pPr>
              <w:rPr>
                <w:rFonts w:ascii="Arial" w:hAnsi="Arial" w:cs="Arial"/>
              </w:rPr>
            </w:pPr>
          </w:p>
        </w:tc>
        <w:tc>
          <w:tcPr>
            <w:tcW w:w="2414" w:type="dxa"/>
          </w:tcPr>
          <w:p w:rsidR="00F9502D" w:rsidRPr="009308BD" w:rsidRDefault="00F9502D" w:rsidP="00CE4949">
            <w:pPr>
              <w:jc w:val="center"/>
              <w:rPr>
                <w:rFonts w:ascii="Arial" w:hAnsi="Arial" w:cs="Arial"/>
              </w:rPr>
            </w:pPr>
          </w:p>
        </w:tc>
      </w:tr>
    </w:tbl>
    <w:p w:rsidR="00F9502D" w:rsidRPr="009308BD" w:rsidRDefault="00F9502D" w:rsidP="00F9502D">
      <w:pPr>
        <w:rPr>
          <w:rFonts w:ascii="Arial" w:hAnsi="Arial" w:cs="Arial"/>
        </w:rPr>
      </w:pPr>
    </w:p>
    <w:tbl>
      <w:tblPr>
        <w:tblW w:w="0" w:type="auto"/>
        <w:tblLayout w:type="fixed"/>
        <w:tblLook w:val="0000" w:firstRow="0" w:lastRow="0" w:firstColumn="0" w:lastColumn="0" w:noHBand="0" w:noVBand="0"/>
      </w:tblPr>
      <w:tblGrid>
        <w:gridCol w:w="675"/>
        <w:gridCol w:w="8793"/>
      </w:tblGrid>
      <w:tr w:rsidR="00F9502D" w:rsidRPr="009308BD" w:rsidTr="00CE4949">
        <w:tblPrEx>
          <w:tblCellMar>
            <w:top w:w="0" w:type="dxa"/>
            <w:bottom w:w="0" w:type="dxa"/>
          </w:tblCellMar>
        </w:tblPrEx>
        <w:tc>
          <w:tcPr>
            <w:tcW w:w="675" w:type="dxa"/>
          </w:tcPr>
          <w:p w:rsidR="00F9502D" w:rsidRPr="009308BD" w:rsidRDefault="00F9502D" w:rsidP="00CE4949">
            <w:pPr>
              <w:rPr>
                <w:rFonts w:ascii="Arial" w:hAnsi="Arial"/>
                <w:b/>
              </w:rPr>
            </w:pPr>
            <w:r w:rsidRPr="009308BD">
              <w:rPr>
                <w:rFonts w:ascii="Arial" w:hAnsi="Arial"/>
                <w:b/>
              </w:rPr>
              <w:t>VI.</w:t>
            </w:r>
          </w:p>
        </w:tc>
        <w:tc>
          <w:tcPr>
            <w:tcW w:w="8793" w:type="dxa"/>
          </w:tcPr>
          <w:p w:rsidR="00F9502D" w:rsidRPr="009308BD" w:rsidRDefault="00F9502D" w:rsidP="00CE4949">
            <w:pPr>
              <w:rPr>
                <w:rFonts w:ascii="Arial" w:hAnsi="Arial"/>
                <w:b/>
              </w:rPr>
            </w:pPr>
            <w:r w:rsidRPr="009308BD">
              <w:rPr>
                <w:rFonts w:ascii="Arial" w:hAnsi="Arial"/>
                <w:b/>
              </w:rPr>
              <w:t>SPECIAL NOTES:</w:t>
            </w:r>
          </w:p>
        </w:tc>
      </w:tr>
      <w:tr w:rsidR="00F9502D" w:rsidRPr="009308BD" w:rsidTr="00CE4949">
        <w:tblPrEx>
          <w:tblCellMar>
            <w:top w:w="0" w:type="dxa"/>
            <w:bottom w:w="0" w:type="dxa"/>
          </w:tblCellMar>
        </w:tblPrEx>
        <w:tc>
          <w:tcPr>
            <w:tcW w:w="9468" w:type="dxa"/>
            <w:gridSpan w:val="2"/>
          </w:tcPr>
          <w:p w:rsidR="00F9502D" w:rsidRPr="009308BD" w:rsidRDefault="00F9502D" w:rsidP="00CE4949">
            <w:pPr>
              <w:rPr>
                <w:rFonts w:ascii="Arial" w:hAnsi="Arial"/>
              </w:rPr>
            </w:pPr>
          </w:p>
        </w:tc>
      </w:tr>
      <w:tr w:rsidR="00F9502D" w:rsidRPr="009308BD" w:rsidTr="00CE4949">
        <w:tblPrEx>
          <w:tblCellMar>
            <w:top w:w="0" w:type="dxa"/>
            <w:bottom w:w="0" w:type="dxa"/>
          </w:tblCellMar>
        </w:tblPrEx>
        <w:tc>
          <w:tcPr>
            <w:tcW w:w="9468" w:type="dxa"/>
            <w:gridSpan w:val="2"/>
          </w:tcPr>
          <w:p w:rsidR="00F9502D" w:rsidRPr="009308BD" w:rsidRDefault="00F9502D" w:rsidP="00CE4949">
            <w:pPr>
              <w:rPr>
                <w:rFonts w:ascii="Arial" w:hAnsi="Arial" w:cs="Arial"/>
                <w:szCs w:val="24"/>
                <w:u w:val="single"/>
              </w:rPr>
            </w:pPr>
            <w:r w:rsidRPr="009308BD">
              <w:rPr>
                <w:rFonts w:ascii="Arial" w:hAnsi="Arial" w:cs="Arial"/>
                <w:szCs w:val="24"/>
                <w:u w:val="single"/>
              </w:rPr>
              <w:t>Attendance:</w:t>
            </w:r>
          </w:p>
          <w:p w:rsidR="00F9502D" w:rsidRPr="009308BD" w:rsidRDefault="00F9502D" w:rsidP="00CE4949">
            <w:pPr>
              <w:rPr>
                <w:rFonts w:ascii="Arial" w:hAnsi="Arial" w:cs="Arial"/>
                <w:szCs w:val="24"/>
              </w:rPr>
            </w:pPr>
            <w:r w:rsidRPr="009308B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9502D" w:rsidRPr="009308BD" w:rsidRDefault="00F9502D" w:rsidP="00CE4949">
            <w:pPr>
              <w:rPr>
                <w:rFonts w:ascii="Arial" w:hAnsi="Arial" w:cs="Arial"/>
                <w:szCs w:val="24"/>
              </w:rPr>
            </w:pPr>
          </w:p>
          <w:p w:rsidR="00F9502D" w:rsidRPr="009308BD" w:rsidRDefault="00F9502D" w:rsidP="00CE4949">
            <w:pPr>
              <w:rPr>
                <w:rFonts w:ascii="Arial" w:hAnsi="Arial" w:cs="Arial"/>
                <w:u w:val="single"/>
              </w:rPr>
            </w:pPr>
            <w:r w:rsidRPr="009308BD">
              <w:rPr>
                <w:rFonts w:ascii="Arial" w:hAnsi="Arial" w:cs="Arial"/>
                <w:u w:val="single"/>
              </w:rPr>
              <w:t>Late Arrival:</w:t>
            </w:r>
          </w:p>
          <w:p w:rsidR="00F9502D" w:rsidRPr="009308BD" w:rsidRDefault="00F9502D" w:rsidP="00CE4949">
            <w:pPr>
              <w:rPr>
                <w:rFonts w:ascii="Arial" w:hAnsi="Arial" w:cs="Arial"/>
                <w:szCs w:val="24"/>
                <w:u w:val="single"/>
              </w:rPr>
            </w:pPr>
            <w:r w:rsidRPr="009308BD">
              <w:rPr>
                <w:rFonts w:ascii="Arial" w:hAnsi="Arial" w:cs="Arial"/>
              </w:rPr>
              <w:t xml:space="preserve">Arriving late is disruptive, and interferes with the learning process for others. If late arrival becomes a pattern, students may be asked to respect the learning process and wait to enter until break.  </w:t>
            </w:r>
          </w:p>
        </w:tc>
      </w:tr>
    </w:tbl>
    <w:p w:rsidR="00F9502D" w:rsidRPr="009308BD" w:rsidRDefault="00F9502D" w:rsidP="00F9502D">
      <w:pPr>
        <w:pStyle w:val="EnvelopeReturn"/>
      </w:pPr>
    </w:p>
    <w:p w:rsidR="00F9502D" w:rsidRPr="009308BD" w:rsidRDefault="00F9502D" w:rsidP="00F9502D">
      <w:pPr>
        <w:pStyle w:val="EnvelopeReturn"/>
      </w:pPr>
    </w:p>
    <w:tbl>
      <w:tblPr>
        <w:tblW w:w="0" w:type="auto"/>
        <w:tblLayout w:type="fixed"/>
        <w:tblLook w:val="0000" w:firstRow="0" w:lastRow="0" w:firstColumn="0" w:lastColumn="0" w:noHBand="0" w:noVBand="0"/>
      </w:tblPr>
      <w:tblGrid>
        <w:gridCol w:w="675"/>
        <w:gridCol w:w="8793"/>
      </w:tblGrid>
      <w:tr w:rsidR="00F9502D" w:rsidRPr="009308BD" w:rsidTr="00CE4949">
        <w:tblPrEx>
          <w:tblCellMar>
            <w:top w:w="0" w:type="dxa"/>
            <w:bottom w:w="0" w:type="dxa"/>
          </w:tblCellMar>
        </w:tblPrEx>
        <w:trPr>
          <w:cantSplit/>
        </w:trPr>
        <w:tc>
          <w:tcPr>
            <w:tcW w:w="675" w:type="dxa"/>
          </w:tcPr>
          <w:p w:rsidR="00F9502D" w:rsidRPr="009308BD" w:rsidRDefault="00F9502D" w:rsidP="00CE4949">
            <w:pPr>
              <w:rPr>
                <w:rFonts w:ascii="Arial" w:hAnsi="Arial"/>
                <w:b/>
              </w:rPr>
            </w:pPr>
            <w:r w:rsidRPr="009308BD">
              <w:rPr>
                <w:rFonts w:ascii="Arial" w:hAnsi="Arial"/>
                <w:b/>
              </w:rPr>
              <w:t>VII.</w:t>
            </w:r>
          </w:p>
        </w:tc>
        <w:tc>
          <w:tcPr>
            <w:tcW w:w="8793" w:type="dxa"/>
          </w:tcPr>
          <w:p w:rsidR="00F9502D" w:rsidRPr="009308BD" w:rsidRDefault="00F9502D" w:rsidP="00CE4949">
            <w:pPr>
              <w:rPr>
                <w:rFonts w:ascii="Arial" w:hAnsi="Arial"/>
                <w:b/>
              </w:rPr>
            </w:pPr>
            <w:r w:rsidRPr="009308BD">
              <w:rPr>
                <w:rFonts w:ascii="Arial" w:hAnsi="Arial"/>
                <w:b/>
              </w:rPr>
              <w:t>COURSE OUTLINE ADDENDUM:</w:t>
            </w:r>
          </w:p>
          <w:p w:rsidR="00F9502D" w:rsidRPr="009308BD" w:rsidRDefault="00F9502D" w:rsidP="00CE4949">
            <w:pPr>
              <w:rPr>
                <w:rFonts w:ascii="Arial" w:hAnsi="Arial"/>
                <w:b/>
              </w:rPr>
            </w:pPr>
          </w:p>
        </w:tc>
      </w:tr>
      <w:tr w:rsidR="00F9502D" w:rsidRPr="009308BD" w:rsidTr="00CE4949">
        <w:tblPrEx>
          <w:tblCellMar>
            <w:top w:w="0" w:type="dxa"/>
            <w:bottom w:w="0" w:type="dxa"/>
          </w:tblCellMar>
        </w:tblPrEx>
        <w:trPr>
          <w:cantSplit/>
        </w:trPr>
        <w:tc>
          <w:tcPr>
            <w:tcW w:w="9468" w:type="dxa"/>
            <w:gridSpan w:val="2"/>
          </w:tcPr>
          <w:p w:rsidR="00F9502D" w:rsidRPr="009308BD" w:rsidRDefault="00F9502D" w:rsidP="00CE4949">
            <w:pPr>
              <w:rPr>
                <w:rFonts w:ascii="Arial" w:hAnsi="Arial" w:cs="Arial"/>
                <w:szCs w:val="24"/>
                <w:u w:val="single"/>
              </w:rPr>
            </w:pPr>
            <w:r w:rsidRPr="009308BD">
              <w:rPr>
                <w:rFonts w:ascii="Arial" w:hAnsi="Arial"/>
              </w:rPr>
              <w:t>The provisions contained in the addendum located on the portal form part of this course outline.</w:t>
            </w:r>
          </w:p>
          <w:p w:rsidR="00F9502D" w:rsidRPr="009308BD" w:rsidRDefault="00F9502D" w:rsidP="00CE4949">
            <w:pPr>
              <w:rPr>
                <w:rFonts w:ascii="Arial" w:hAnsi="Arial"/>
              </w:rPr>
            </w:pPr>
          </w:p>
        </w:tc>
      </w:tr>
    </w:tbl>
    <w:p w:rsidR="00F9502D" w:rsidRPr="009308BD" w:rsidRDefault="00F9502D" w:rsidP="00F9502D">
      <w:pPr>
        <w:rPr>
          <w:rFonts w:ascii="Arial" w:hAnsi="Arial" w:cs="Arial"/>
          <w:b/>
          <w:szCs w:val="24"/>
        </w:rPr>
      </w:pPr>
      <w:r w:rsidRPr="009308BD">
        <w:rPr>
          <w:rFonts w:ascii="Arial" w:hAnsi="Arial" w:cs="Arial"/>
          <w:b/>
          <w:szCs w:val="24"/>
        </w:rPr>
        <w:t xml:space="preserve">Addendum: </w:t>
      </w:r>
    </w:p>
    <w:p w:rsidR="00F9502D" w:rsidRPr="009308BD" w:rsidRDefault="00F9502D" w:rsidP="00F9502D">
      <w:pPr>
        <w:rPr>
          <w:rFonts w:ascii="Arial" w:hAnsi="Arial" w:cs="Arial"/>
          <w:szCs w:val="24"/>
        </w:rPr>
      </w:pPr>
    </w:p>
    <w:p w:rsidR="00F9502D" w:rsidRPr="009308BD" w:rsidRDefault="00F9502D" w:rsidP="00F9502D">
      <w:pPr>
        <w:widowControl w:val="0"/>
        <w:rPr>
          <w:rFonts w:ascii="Arial" w:hAnsi="Arial" w:cs="Arial"/>
          <w:szCs w:val="24"/>
          <w:shd w:val="clear" w:color="auto" w:fill="FFFFFF"/>
        </w:rPr>
      </w:pPr>
      <w:r w:rsidRPr="009308BD">
        <w:rPr>
          <w:rFonts w:ascii="Arial" w:hAnsi="Arial" w:cs="Arial"/>
          <w:szCs w:val="24"/>
          <w:shd w:val="clear" w:color="auto" w:fill="FFFFFF"/>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6043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9502D">
          <w:pPr>
            <w:rPr>
              <w:rFonts w:ascii="Arial" w:hAnsi="Arial"/>
              <w:snapToGrid w:val="0"/>
            </w:rPr>
          </w:pPr>
          <w:r>
            <w:rPr>
              <w:rFonts w:ascii="Arial" w:hAnsi="Arial"/>
              <w:snapToGrid w:val="0"/>
            </w:rPr>
            <w:t>Essential Skills for Social Services</w:t>
          </w:r>
        </w:p>
      </w:tc>
      <w:tc>
        <w:tcPr>
          <w:tcW w:w="1134" w:type="dxa"/>
        </w:tcPr>
        <w:p w:rsidR="0005601D" w:rsidRDefault="0005601D">
          <w:pPr>
            <w:pStyle w:val="Header"/>
            <w:jc w:val="center"/>
            <w:rPr>
              <w:rFonts w:ascii="Arial" w:hAnsi="Arial"/>
              <w:snapToGrid w:val="0"/>
            </w:rPr>
          </w:pPr>
        </w:p>
      </w:tc>
      <w:tc>
        <w:tcPr>
          <w:tcW w:w="3928" w:type="dxa"/>
        </w:tcPr>
        <w:p w:rsidR="0005601D" w:rsidRDefault="00F9502D">
          <w:pPr>
            <w:pStyle w:val="Header"/>
            <w:jc w:val="right"/>
            <w:rPr>
              <w:rFonts w:ascii="Arial" w:hAnsi="Arial"/>
              <w:snapToGrid w:val="0"/>
            </w:rPr>
          </w:pPr>
          <w:r>
            <w:rPr>
              <w:rFonts w:ascii="Arial" w:hAnsi="Arial"/>
              <w:snapToGrid w:val="0"/>
            </w:rPr>
            <w:t>NSW0203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58C0B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4C939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1517B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15"/>
  </w:num>
  <w:num w:numId="4">
    <w:abstractNumId w:val="31"/>
  </w:num>
  <w:num w:numId="5">
    <w:abstractNumId w:val="42"/>
  </w:num>
  <w:num w:numId="6">
    <w:abstractNumId w:val="5"/>
  </w:num>
  <w:num w:numId="7">
    <w:abstractNumId w:val="2"/>
  </w:num>
  <w:num w:numId="8">
    <w:abstractNumId w:val="28"/>
  </w:num>
  <w:num w:numId="9">
    <w:abstractNumId w:val="33"/>
  </w:num>
  <w:num w:numId="10">
    <w:abstractNumId w:val="6"/>
  </w:num>
  <w:num w:numId="11">
    <w:abstractNumId w:val="25"/>
  </w:num>
  <w:num w:numId="12">
    <w:abstractNumId w:val="0"/>
  </w:num>
  <w:num w:numId="13">
    <w:abstractNumId w:val="34"/>
  </w:num>
  <w:num w:numId="14">
    <w:abstractNumId w:val="7"/>
  </w:num>
  <w:num w:numId="15">
    <w:abstractNumId w:val="20"/>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3"/>
  </w:num>
  <w:num w:numId="26">
    <w:abstractNumId w:val="18"/>
  </w:num>
  <w:num w:numId="27">
    <w:abstractNumId w:val="19"/>
  </w:num>
  <w:num w:numId="28">
    <w:abstractNumId w:val="37"/>
  </w:num>
  <w:num w:numId="29">
    <w:abstractNumId w:val="39"/>
  </w:num>
  <w:num w:numId="30">
    <w:abstractNumId w:val="12"/>
  </w:num>
  <w:num w:numId="31">
    <w:abstractNumId w:val="29"/>
  </w:num>
  <w:num w:numId="32">
    <w:abstractNumId w:val="35"/>
  </w:num>
  <w:num w:numId="33">
    <w:abstractNumId w:val="8"/>
  </w:num>
  <w:num w:numId="34">
    <w:abstractNumId w:val="27"/>
  </w:num>
  <w:num w:numId="35">
    <w:abstractNumId w:val="14"/>
  </w:num>
  <w:num w:numId="36">
    <w:abstractNumId w:val="10"/>
  </w:num>
  <w:num w:numId="37">
    <w:abstractNumId w:val="24"/>
  </w:num>
  <w:num w:numId="38">
    <w:abstractNumId w:val="17"/>
  </w:num>
  <w:num w:numId="39">
    <w:abstractNumId w:val="38"/>
  </w:num>
  <w:num w:numId="40">
    <w:abstractNumId w:val="32"/>
  </w:num>
  <w:num w:numId="41">
    <w:abstractNumId w:val="1"/>
  </w:num>
  <w:num w:numId="42">
    <w:abstractNumId w:val="2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6043A"/>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502D"/>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177145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D0464-1D36-48DE-B8CA-D955775EC8AB}"/>
</file>

<file path=customXml/itemProps2.xml><?xml version="1.0" encoding="utf-8"?>
<ds:datastoreItem xmlns:ds="http://schemas.openxmlformats.org/officeDocument/2006/customXml" ds:itemID="{F54BAEAB-46E6-42C7-BFF1-C707E9CBA997}"/>
</file>

<file path=customXml/itemProps3.xml><?xml version="1.0" encoding="utf-8"?>
<ds:datastoreItem xmlns:ds="http://schemas.openxmlformats.org/officeDocument/2006/customXml" ds:itemID="{0CC8E11D-94B1-4FC3-BDAC-0160AF242D0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1755</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2016-02-10T14:46:00Z</dcterms:created>
  <dcterms:modified xsi:type="dcterms:W3CDTF">2016-02-10T14:46:00Z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1622400</vt:r8>
  </property>
</Properties>
</file>